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F786" w14:textId="77777777" w:rsidR="00217B78" w:rsidRDefault="00000000" w:rsidP="000A793B">
      <w:pPr>
        <w:rPr>
          <w:rStyle w:val="Strong"/>
          <w:szCs w:val="18"/>
        </w:rPr>
      </w:pPr>
      <w:sdt>
        <w:sdtPr>
          <w:rPr>
            <w:rFonts w:asciiTheme="majorHAnsi" w:eastAsiaTheme="majorEastAsia" w:hAnsiTheme="majorHAnsi" w:cs="Times New Roman (Headings CS)"/>
            <w:b/>
            <w:bCs/>
            <w:color w:val="5161FC" w:themeColor="accent1"/>
            <w:kern w:val="28"/>
            <w:sz w:val="50"/>
            <w:szCs w:val="56"/>
          </w:rPr>
          <w:id w:val="-1874225157"/>
          <w:docPartObj>
            <w:docPartGallery w:val="Cover Pages"/>
            <w:docPartUnique/>
          </w:docPartObj>
        </w:sdtPr>
        <w:sdtEndPr>
          <w:rPr>
            <w:rStyle w:val="Strong"/>
            <w:rFonts w:asciiTheme="minorHAnsi" w:eastAsiaTheme="minorHAnsi" w:hAnsiTheme="minorHAnsi" w:cstheme="minorBidi"/>
            <w:color w:val="041425" w:themeColor="text1"/>
            <w:kern w:val="0"/>
            <w:sz w:val="20"/>
            <w:szCs w:val="18"/>
          </w:rPr>
        </w:sdtEndPr>
        <w:sdtContent>
          <w:r w:rsidR="00E86804" w:rsidRPr="00E86804">
            <w:rPr>
              <w:b/>
              <w:bCs/>
              <w:noProof/>
              <w:color w:val="041425" w:themeColor="text1"/>
              <w:sz w:val="46"/>
              <w:szCs w:val="4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16EBAD9" wp14:editId="7002FFCE">
                    <wp:simplePos x="0" y="0"/>
                    <wp:positionH relativeFrom="column">
                      <wp:posOffset>-3783</wp:posOffset>
                    </wp:positionH>
                    <wp:positionV relativeFrom="paragraph">
                      <wp:posOffset>102411</wp:posOffset>
                    </wp:positionV>
                    <wp:extent cx="6730014" cy="0"/>
                    <wp:effectExtent l="0" t="0" r="13970" b="1270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3001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A897E1F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8.05pt" to="529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b8uAEAAMMDAAAOAAAAZHJzL2Uyb0RvYy54bWysU8GO0zAQvSPxD5bvNGlBC4qa7qEruCCo&#10;WPYDvM64sWR7rLFp2r9n7LZZBEiI1V4cjz3vzbznyfr26J04ACWLoZfLRSsFBI2DDftePnz/+OaD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" strokecolor="#4051fb [3044]"/>
                </w:pict>
              </mc:Fallback>
            </mc:AlternateContent>
          </w:r>
        </w:sdtContent>
      </w:sdt>
    </w:p>
    <w:p w14:paraId="5DBDC671" w14:textId="77777777" w:rsidR="00464E40" w:rsidRDefault="00464E40" w:rsidP="008D4068">
      <w:pPr>
        <w:shd w:val="clear" w:color="auto" w:fill="FFFFFF" w:themeFill="background1"/>
        <w:rPr>
          <w:rStyle w:val="Strong"/>
          <w:szCs w:val="18"/>
        </w:rPr>
      </w:pPr>
    </w:p>
    <w:p w14:paraId="5472B311" w14:textId="77777777" w:rsidR="00464E40" w:rsidRPr="00464E40" w:rsidRDefault="00464E40" w:rsidP="008D4068">
      <w:pPr>
        <w:shd w:val="clear" w:color="auto" w:fill="FFFFFF" w:themeFill="background1"/>
        <w:rPr>
          <w:b/>
          <w:bCs/>
          <w:color w:val="041425" w:themeColor="text1"/>
          <w:szCs w:val="18"/>
        </w:rPr>
      </w:pPr>
    </w:p>
    <w:p w14:paraId="4F4C8118" w14:textId="77777777" w:rsidR="00124C9C" w:rsidRDefault="00E20B3C" w:rsidP="004D4723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  <w:r w:rsidRPr="000A793B">
        <w:rPr>
          <w:b/>
          <w:bCs/>
          <w:color w:val="5161FC" w:themeColor="accent1"/>
          <w:sz w:val="32"/>
          <w:szCs w:val="32"/>
        </w:rPr>
        <w:t xml:space="preserve">Change </w:t>
      </w:r>
      <w:r w:rsidR="00B6715F">
        <w:rPr>
          <w:b/>
          <w:bCs/>
          <w:color w:val="5161FC" w:themeColor="accent1"/>
          <w:sz w:val="32"/>
          <w:szCs w:val="32"/>
        </w:rPr>
        <w:t>R</w:t>
      </w:r>
      <w:r w:rsidRPr="000A793B">
        <w:rPr>
          <w:b/>
          <w:bCs/>
          <w:color w:val="5161FC" w:themeColor="accent1"/>
          <w:sz w:val="32"/>
          <w:szCs w:val="32"/>
        </w:rPr>
        <w:t xml:space="preserve">equest </w:t>
      </w:r>
      <w:r w:rsidR="00B6715F">
        <w:rPr>
          <w:b/>
          <w:bCs/>
          <w:color w:val="5161FC" w:themeColor="accent1"/>
          <w:sz w:val="32"/>
          <w:szCs w:val="32"/>
        </w:rPr>
        <w:t>F</w:t>
      </w:r>
      <w:r w:rsidRPr="000A793B">
        <w:rPr>
          <w:b/>
          <w:bCs/>
          <w:color w:val="5161FC" w:themeColor="accent1"/>
          <w:sz w:val="32"/>
          <w:szCs w:val="32"/>
        </w:rPr>
        <w:t>orm</w:t>
      </w:r>
    </w:p>
    <w:p w14:paraId="45016177" w14:textId="77777777" w:rsidR="004D4723" w:rsidRPr="004D4723" w:rsidRDefault="004D4723" w:rsidP="004D4723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</w:p>
    <w:p w14:paraId="6104F3B6" w14:textId="77777777" w:rsidR="00FE2312" w:rsidRDefault="00FE2312" w:rsidP="004D4723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16067306" w14:textId="77777777" w:rsidR="004D4723" w:rsidRPr="004D4723" w:rsidRDefault="004D4723" w:rsidP="004D4723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4D4723">
        <w:rPr>
          <w:rFonts w:asciiTheme="minorHAnsi" w:hAnsiTheme="minorHAnsi" w:cstheme="minorHAnsi"/>
          <w:sz w:val="24"/>
          <w:szCs w:val="24"/>
        </w:rPr>
        <w:t>Change Request details</w:t>
      </w: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3813"/>
        <w:gridCol w:w="3827"/>
        <w:gridCol w:w="1417"/>
        <w:gridCol w:w="1469"/>
      </w:tblGrid>
      <w:tr w:rsidR="004D4723" w:rsidRPr="00DF7C48" w14:paraId="4EF1DCA2" w14:textId="77777777" w:rsidTr="00FE3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4"/>
            <w:shd w:val="clear" w:color="auto" w:fill="D9D9D9" w:themeFill="background1" w:themeFillShade="D9"/>
          </w:tcPr>
          <w:p w14:paraId="107761DC" w14:textId="77777777" w:rsidR="004D4723" w:rsidRPr="00DF7C48" w:rsidRDefault="004D4723" w:rsidP="005A4D7B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4C16B0">
              <w:rPr>
                <w:rFonts w:asciiTheme="minorHAnsi" w:hAnsiTheme="minorHAnsi" w:cstheme="minorHAnsi"/>
                <w:szCs w:val="20"/>
              </w:rPr>
              <w:t>Change Request details</w:t>
            </w:r>
          </w:p>
        </w:tc>
      </w:tr>
      <w:tr w:rsidR="004D4723" w:rsidRPr="00DF7C48" w14:paraId="2CBB45C2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AA1708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35707F">
              <w:rPr>
                <w:rFonts w:cstheme="minorHAnsi"/>
                <w:szCs w:val="20"/>
              </w:rPr>
              <w:t>Change Request Title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426221" w14:textId="77777777" w:rsidR="004D4723" w:rsidRPr="00BC02D9" w:rsidRDefault="00544636" w:rsidP="00544636">
            <w:pPr>
              <w:pStyle w:val="MHHSBody"/>
              <w:rPr>
                <w:rFonts w:cstheme="minorHAnsi"/>
                <w:color w:val="041425" w:themeColor="text1"/>
                <w:szCs w:val="20"/>
              </w:rPr>
            </w:pPr>
            <w:r w:rsidRPr="00BC02D9">
              <w:rPr>
                <w:rFonts w:cstheme="minorHAnsi"/>
                <w:color w:val="041425" w:themeColor="text1"/>
                <w:szCs w:val="20"/>
              </w:rPr>
              <w:t xml:space="preserve">Implementation of ‘Data </w:t>
            </w:r>
            <w:r w:rsidR="00C15DCA" w:rsidRPr="00BC02D9">
              <w:rPr>
                <w:rFonts w:cstheme="minorHAnsi"/>
                <w:color w:val="041425" w:themeColor="text1"/>
                <w:szCs w:val="20"/>
              </w:rPr>
              <w:t>R</w:t>
            </w:r>
            <w:r w:rsidR="00977632" w:rsidRPr="00BC02D9">
              <w:rPr>
                <w:rFonts w:cstheme="minorHAnsi"/>
                <w:color w:val="041425" w:themeColor="text1"/>
                <w:szCs w:val="20"/>
              </w:rPr>
              <w:t>efresh</w:t>
            </w:r>
            <w:r w:rsidRPr="00BC02D9">
              <w:rPr>
                <w:rFonts w:cstheme="minorHAnsi"/>
                <w:color w:val="041425" w:themeColor="text1"/>
                <w:szCs w:val="20"/>
              </w:rPr>
              <w:t>’</w:t>
            </w:r>
            <w:r w:rsidR="00977632" w:rsidRPr="00BC02D9">
              <w:rPr>
                <w:rFonts w:cstheme="minorHAnsi"/>
                <w:color w:val="041425" w:themeColor="text1"/>
                <w:szCs w:val="20"/>
              </w:rPr>
              <w:t xml:space="preserve"> </w:t>
            </w:r>
            <w:r w:rsidRPr="00BC02D9">
              <w:rPr>
                <w:rFonts w:cstheme="minorHAnsi"/>
                <w:color w:val="041425" w:themeColor="text1"/>
                <w:szCs w:val="20"/>
              </w:rPr>
              <w:t>Message</w:t>
            </w:r>
            <w:r w:rsidR="005D3642" w:rsidRPr="00BC02D9">
              <w:rPr>
                <w:rFonts w:cstheme="minorHAnsi"/>
                <w:color w:val="041425" w:themeColor="text1"/>
                <w:szCs w:val="20"/>
              </w:rPr>
              <w:t xml:space="preserve"> IF-</w:t>
            </w:r>
            <w:r w:rsidR="00977632" w:rsidRPr="00BC02D9">
              <w:rPr>
                <w:rFonts w:cstheme="minorHAnsi"/>
                <w:color w:val="041425" w:themeColor="text1"/>
                <w:szCs w:val="20"/>
              </w:rPr>
              <w:t>051</w:t>
            </w:r>
          </w:p>
        </w:tc>
      </w:tr>
      <w:tr w:rsidR="004D4723" w:rsidRPr="00DF7C48" w14:paraId="7789C1F4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6FFF0A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Request Number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97FB20" w14:textId="2059527A" w:rsidR="004D4723" w:rsidRPr="00BC02D9" w:rsidRDefault="008520EF" w:rsidP="005A4D7B">
            <w:pPr>
              <w:pStyle w:val="MHHSBody"/>
              <w:rPr>
                <w:rFonts w:cstheme="minorHAnsi"/>
                <w:color w:val="041425" w:themeColor="text1"/>
                <w:szCs w:val="20"/>
              </w:rPr>
            </w:pPr>
            <w:r w:rsidRPr="00BC02D9">
              <w:rPr>
                <w:rFonts w:cstheme="minorHAnsi"/>
                <w:color w:val="041425" w:themeColor="text1"/>
                <w:szCs w:val="20"/>
              </w:rPr>
              <w:t>CR</w:t>
            </w:r>
            <w:r w:rsidR="00BC02D9" w:rsidRPr="00BC02D9">
              <w:rPr>
                <w:rFonts w:cstheme="minorHAnsi"/>
                <w:color w:val="041425" w:themeColor="text1"/>
                <w:szCs w:val="20"/>
              </w:rPr>
              <w:t>0</w:t>
            </w:r>
            <w:r w:rsidRPr="00BC02D9">
              <w:rPr>
                <w:rFonts w:cstheme="minorHAnsi"/>
                <w:color w:val="041425" w:themeColor="text1"/>
                <w:szCs w:val="20"/>
              </w:rPr>
              <w:t>44</w:t>
            </w:r>
          </w:p>
        </w:tc>
      </w:tr>
      <w:tr w:rsidR="004D4723" w:rsidRPr="00DF7C48" w14:paraId="5D51D7C9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E2AAD8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Originating Advisory / Working Group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C10E63" w14:textId="77777777" w:rsidR="004D4723" w:rsidRPr="00BC02D9" w:rsidRDefault="008520EF" w:rsidP="005A4D7B">
            <w:pPr>
              <w:pStyle w:val="MHHSBody"/>
              <w:rPr>
                <w:rFonts w:cstheme="minorHAnsi"/>
                <w:color w:val="041425" w:themeColor="text1"/>
                <w:szCs w:val="20"/>
              </w:rPr>
            </w:pPr>
            <w:r w:rsidRPr="00BC02D9">
              <w:rPr>
                <w:rFonts w:cstheme="minorHAnsi"/>
                <w:color w:val="041425" w:themeColor="text1"/>
                <w:szCs w:val="20"/>
              </w:rPr>
              <w:t>DAG</w:t>
            </w:r>
          </w:p>
        </w:tc>
      </w:tr>
      <w:tr w:rsidR="004D4723" w:rsidRPr="00DF7C48" w14:paraId="53A43949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D02279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Risk/issue reference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C7375F" w14:textId="77777777" w:rsidR="004D4723" w:rsidRPr="00DF7C48" w:rsidRDefault="004D4723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</w:p>
        </w:tc>
      </w:tr>
      <w:tr w:rsidR="004D4723" w:rsidRPr="00DF7C48" w14:paraId="2B164A55" w14:textId="77777777" w:rsidTr="003A54C8">
        <w:trPr>
          <w:trHeight w:val="340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36966F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Raiser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6F361642" w14:textId="2AEA9932" w:rsidR="004D4723" w:rsidRPr="00BC02D9" w:rsidRDefault="00BC02D9" w:rsidP="005A4D7B">
            <w:pPr>
              <w:pStyle w:val="MHHSBody"/>
              <w:rPr>
                <w:rFonts w:cstheme="minorHAnsi"/>
                <w:szCs w:val="20"/>
              </w:rPr>
            </w:pPr>
            <w:r w:rsidRPr="00BC02D9">
              <w:rPr>
                <w:rFonts w:cstheme="minorHAnsi"/>
                <w:color w:val="041425" w:themeColor="text1"/>
                <w:szCs w:val="20"/>
              </w:rPr>
              <w:t xml:space="preserve">Sean Cooper, </w:t>
            </w:r>
            <w:r w:rsidR="00544636" w:rsidRPr="00BC02D9">
              <w:rPr>
                <w:rFonts w:cstheme="minorHAnsi"/>
                <w:color w:val="041425" w:themeColor="text1"/>
                <w:szCs w:val="20"/>
              </w:rPr>
              <w:t xml:space="preserve">MHHS </w:t>
            </w:r>
            <w:r w:rsidRPr="00BC02D9">
              <w:rPr>
                <w:rFonts w:cstheme="minorHAnsi"/>
                <w:color w:val="041425" w:themeColor="text1"/>
                <w:szCs w:val="20"/>
              </w:rPr>
              <w:t>Programme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900DE70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Date raised: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016216EE" w14:textId="77777777" w:rsidR="00393377" w:rsidRPr="00BC02D9" w:rsidRDefault="008520EF" w:rsidP="005A4D7B">
            <w:pPr>
              <w:pStyle w:val="MHHSBody"/>
              <w:rPr>
                <w:rFonts w:cstheme="minorHAnsi"/>
                <w:szCs w:val="20"/>
              </w:rPr>
            </w:pPr>
            <w:r w:rsidRPr="00BC02D9">
              <w:rPr>
                <w:rFonts w:cstheme="minorHAnsi"/>
                <w:color w:val="041425" w:themeColor="text1"/>
                <w:szCs w:val="20"/>
              </w:rPr>
              <w:t>14/02/24</w:t>
            </w:r>
          </w:p>
        </w:tc>
      </w:tr>
    </w:tbl>
    <w:p w14:paraId="112E5641" w14:textId="77777777" w:rsidR="00393377" w:rsidRPr="00393377" w:rsidRDefault="00393377" w:rsidP="00393377">
      <w:pPr>
        <w:pStyle w:val="MHHSBody"/>
      </w:pPr>
    </w:p>
    <w:p w14:paraId="39AFC382" w14:textId="77777777" w:rsidR="0038771D" w:rsidRDefault="00CD6BA8" w:rsidP="00CF7251">
      <w:pPr>
        <w:pStyle w:val="MHHSBody"/>
        <w:shd w:val="clear" w:color="auto" w:fill="FFFFFF" w:themeFill="background1"/>
        <w:rPr>
          <w:b/>
          <w:bCs/>
          <w:i/>
          <w:iCs/>
          <w:szCs w:val="20"/>
          <w:shd w:val="clear" w:color="auto" w:fill="FFFFFF" w:themeFill="background1"/>
        </w:rPr>
      </w:pPr>
      <w:r w:rsidRPr="00F94CF8">
        <w:rPr>
          <w:b/>
          <w:bCs/>
          <w:i/>
          <w:iCs/>
          <w:szCs w:val="20"/>
        </w:rPr>
        <w:t xml:space="preserve">For further guidance on how to complete this document please see the supporting Change Request Form Guidance for Programme Participants. The guidance will support raising a change and responding to a change request via Impact Assessment. </w:t>
      </w:r>
      <w:r w:rsidRPr="00F94CF8">
        <w:rPr>
          <w:b/>
          <w:bCs/>
          <w:i/>
          <w:iCs/>
          <w:szCs w:val="20"/>
          <w:shd w:val="clear" w:color="auto" w:fill="FFFFFF" w:themeFill="background1"/>
        </w:rPr>
        <w:t>The Change Raiser should consider sharing the draft Change Request Form with impacted programme parties, prior to submission to PM</w:t>
      </w:r>
      <w:r>
        <w:rPr>
          <w:b/>
          <w:bCs/>
          <w:i/>
          <w:iCs/>
          <w:szCs w:val="20"/>
          <w:shd w:val="clear" w:color="auto" w:fill="FFFFFF" w:themeFill="background1"/>
        </w:rPr>
        <w:t>O.</w:t>
      </w:r>
      <w:r w:rsidR="005F1DFE">
        <w:rPr>
          <w:b/>
          <w:bCs/>
          <w:i/>
          <w:iCs/>
          <w:szCs w:val="20"/>
          <w:shd w:val="clear" w:color="auto" w:fill="FFFFFF" w:themeFill="background1"/>
        </w:rPr>
        <w:t xml:space="preserve"> The guidance, as well as other key documents are referenced below</w:t>
      </w:r>
      <w:r w:rsidR="0065074D">
        <w:rPr>
          <w:b/>
          <w:bCs/>
          <w:i/>
          <w:iCs/>
          <w:szCs w:val="20"/>
          <w:shd w:val="clear" w:color="auto" w:fill="FFFFFF" w:themeFill="background1"/>
        </w:rPr>
        <w:t xml:space="preserve"> and can be found via the MHHS website.</w:t>
      </w:r>
    </w:p>
    <w:p w14:paraId="26EC23CA" w14:textId="77777777" w:rsidR="00CF7251" w:rsidRPr="00CF7251" w:rsidRDefault="00CF7251" w:rsidP="00CF7251">
      <w:pPr>
        <w:pStyle w:val="MHHSBody"/>
        <w:shd w:val="clear" w:color="auto" w:fill="FFFFFF" w:themeFill="background1"/>
        <w:rPr>
          <w:b/>
          <w:bCs/>
          <w:i/>
          <w:iCs/>
          <w:szCs w:val="20"/>
        </w:rPr>
      </w:pP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10449"/>
      </w:tblGrid>
      <w:tr w:rsidR="0065074D" w:rsidRPr="00DF7C48" w14:paraId="5E176E3D" w14:textId="77777777" w:rsidTr="00650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5B82D" w14:textId="77777777" w:rsidR="0065074D" w:rsidRPr="0065074D" w:rsidRDefault="007A4794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="0065074D" w:rsidRPr="00DF7C48" w14:paraId="74B85167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CF679" w14:textId="77777777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MHHS Change Request Form Guidance for Programme Participants</w:t>
            </w:r>
          </w:p>
        </w:tc>
      </w:tr>
      <w:tr w:rsidR="0065074D" w:rsidRPr="00DF7C48" w14:paraId="5144564A" w14:textId="77777777" w:rsidTr="0065074D">
        <w:trPr>
          <w:trHeight w:val="360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7C744" w14:textId="77777777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MHHS Change Control</w:t>
            </w:r>
            <w:r>
              <w:rPr>
                <w:rFonts w:cstheme="minorHAnsi"/>
                <w:szCs w:val="20"/>
              </w:rPr>
              <w:t xml:space="preserve"> Approach</w:t>
            </w:r>
          </w:p>
        </w:tc>
      </w:tr>
      <w:tr w:rsidR="0065074D" w:rsidRPr="00DF7C48" w14:paraId="701878EA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F45E0" w14:textId="77777777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>
              <w:t>MHHS Governance Framework</w:t>
            </w:r>
          </w:p>
        </w:tc>
      </w:tr>
      <w:tr w:rsidR="0065074D" w:rsidRPr="00DF7C48" w14:paraId="38B17BDE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3A157" w14:textId="77777777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Ofgem’s MHHS Transition Timetable</w:t>
            </w:r>
          </w:p>
        </w:tc>
      </w:tr>
    </w:tbl>
    <w:p w14:paraId="0BE9D7D5" w14:textId="77777777" w:rsidR="00A2154A" w:rsidRPr="00393377" w:rsidRDefault="00162CC1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2509B43D" w14:textId="77777777" w:rsidR="008E2C3D" w:rsidRPr="008E2C3D" w:rsidRDefault="00CB0714" w:rsidP="008E2C3D">
      <w:pPr>
        <w:pStyle w:val="Heading3"/>
        <w:numPr>
          <w:ilvl w:val="0"/>
          <w:numId w:val="0"/>
        </w:numPr>
        <w:ind w:left="720" w:hanging="720"/>
        <w:rPr>
          <w:i/>
          <w:iCs/>
          <w:sz w:val="20"/>
          <w:szCs w:val="20"/>
        </w:rPr>
      </w:pPr>
      <w:r w:rsidRPr="000A793B">
        <w:rPr>
          <w:sz w:val="20"/>
          <w:szCs w:val="20"/>
        </w:rPr>
        <w:lastRenderedPageBreak/>
        <w:t>Part A – Description of proposed change</w:t>
      </w:r>
    </w:p>
    <w:p w14:paraId="005441EF" w14:textId="77777777" w:rsidR="008E2C3D" w:rsidRDefault="008E2C3D" w:rsidP="008E2C3D">
      <w:pPr>
        <w:pStyle w:val="MHHSBody"/>
        <w:rPr>
          <w:b/>
          <w:bCs/>
          <w:i/>
          <w:iCs/>
        </w:rPr>
      </w:pPr>
      <w:r w:rsidRPr="008E2C3D">
        <w:rPr>
          <w:b/>
          <w:bCs/>
          <w:color w:val="5161FC" w:themeColor="accent1"/>
        </w:rPr>
        <w:t>Guidance</w:t>
      </w:r>
      <w:r w:rsidRPr="008E2C3D">
        <w:rPr>
          <w:b/>
          <w:bCs/>
          <w:i/>
          <w:iCs/>
          <w:color w:val="5161FC" w:themeColor="accent1"/>
        </w:rPr>
        <w:t xml:space="preserve"> </w:t>
      </w:r>
      <w:r w:rsidRPr="008E2C3D">
        <w:rPr>
          <w:b/>
          <w:bCs/>
          <w:i/>
          <w:iCs/>
        </w:rPr>
        <w:t>– This section should be completed by the Change Raiser when raising the Change Request.</w:t>
      </w:r>
    </w:p>
    <w:p w14:paraId="3B722306" w14:textId="77777777" w:rsidR="00147E8F" w:rsidRPr="008E2C3D" w:rsidRDefault="00147E8F" w:rsidP="008E2C3D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80" w:type="dxa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5337"/>
        <w:gridCol w:w="5343"/>
      </w:tblGrid>
      <w:tr w:rsidR="009D5B37" w14:paraId="06CD1D35" w14:textId="77777777" w:rsidTr="00E62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tcW w:w="10680" w:type="dxa"/>
            <w:gridSpan w:val="2"/>
            <w:shd w:val="clear" w:color="auto" w:fill="D9D9D9" w:themeFill="background2" w:themeFillShade="D9"/>
          </w:tcPr>
          <w:p w14:paraId="24B675AC" w14:textId="77777777" w:rsidR="009D5B37" w:rsidRDefault="009D5B37" w:rsidP="009D5B37">
            <w:pPr>
              <w:pStyle w:val="MHHSBody"/>
              <w:jc w:val="center"/>
            </w:pPr>
            <w:r>
              <w:t>Part A – Description of proposed change</w:t>
            </w:r>
          </w:p>
        </w:tc>
      </w:tr>
      <w:tr w:rsidR="00790171" w14:paraId="633E7904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05E625F1" w14:textId="77777777" w:rsidR="00790171" w:rsidRDefault="00790171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Issue statement:</w:t>
            </w:r>
          </w:p>
          <w:p w14:paraId="694A3E0E" w14:textId="77777777" w:rsidR="00790171" w:rsidRDefault="00790171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2855CB">
              <w:rPr>
                <w:i/>
                <w:iCs/>
                <w:sz w:val="16"/>
                <w:szCs w:val="16"/>
              </w:rPr>
              <w:t xml:space="preserve">(what is the issue </w:t>
            </w:r>
            <w:r w:rsidR="002855CB">
              <w:rPr>
                <w:i/>
                <w:iCs/>
                <w:sz w:val="16"/>
                <w:szCs w:val="16"/>
              </w:rPr>
              <w:t>that needs to be resolved by the change)</w:t>
            </w:r>
          </w:p>
          <w:p w14:paraId="006EEAA5" w14:textId="77777777" w:rsidR="00BC02D9" w:rsidRDefault="00BC02D9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</w:p>
          <w:p w14:paraId="603B7F11" w14:textId="77777777" w:rsidR="00643567" w:rsidRPr="00BC02D9" w:rsidRDefault="00643567" w:rsidP="00977632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  <w:r w:rsidRPr="00BC02D9">
              <w:rPr>
                <w:color w:val="041425" w:themeColor="text1"/>
                <w:szCs w:val="20"/>
              </w:rPr>
              <w:t xml:space="preserve">Following the significant CSS </w:t>
            </w:r>
            <w:r w:rsidR="00304477" w:rsidRPr="00BC02D9">
              <w:rPr>
                <w:color w:val="041425" w:themeColor="text1"/>
                <w:szCs w:val="20"/>
              </w:rPr>
              <w:t xml:space="preserve">P1 </w:t>
            </w:r>
            <w:r w:rsidRPr="00BC02D9">
              <w:rPr>
                <w:color w:val="041425" w:themeColor="text1"/>
                <w:szCs w:val="20"/>
              </w:rPr>
              <w:t>incident experienced in summer 2023, the MMHS Design T</w:t>
            </w:r>
            <w:r w:rsidR="00C47E34" w:rsidRPr="00BC02D9">
              <w:rPr>
                <w:color w:val="041425" w:themeColor="text1"/>
                <w:szCs w:val="20"/>
              </w:rPr>
              <w:t xml:space="preserve">eam, St Clements and  </w:t>
            </w:r>
            <w:proofErr w:type="spellStart"/>
            <w:r w:rsidR="00C47E34" w:rsidRPr="00BC02D9">
              <w:rPr>
                <w:color w:val="041425" w:themeColor="text1"/>
                <w:szCs w:val="20"/>
              </w:rPr>
              <w:t>RECCo</w:t>
            </w:r>
            <w:proofErr w:type="spellEnd"/>
            <w:r w:rsidR="00304477" w:rsidRPr="00BC02D9">
              <w:rPr>
                <w:color w:val="041425" w:themeColor="text1"/>
                <w:szCs w:val="20"/>
              </w:rPr>
              <w:t xml:space="preserve"> agreed </w:t>
            </w:r>
            <w:r w:rsidRPr="00BC02D9">
              <w:rPr>
                <w:color w:val="041425" w:themeColor="text1"/>
                <w:szCs w:val="20"/>
              </w:rPr>
              <w:t xml:space="preserve">that a formalised </w:t>
            </w:r>
            <w:r w:rsidR="00DD39FD" w:rsidRPr="00BC02D9">
              <w:rPr>
                <w:color w:val="041425" w:themeColor="text1"/>
                <w:szCs w:val="20"/>
              </w:rPr>
              <w:t>‘</w:t>
            </w:r>
            <w:r w:rsidRPr="00BC02D9">
              <w:rPr>
                <w:color w:val="041425" w:themeColor="text1"/>
                <w:szCs w:val="20"/>
              </w:rPr>
              <w:t>data refresh</w:t>
            </w:r>
            <w:r w:rsidR="00DD39FD" w:rsidRPr="00BC02D9">
              <w:rPr>
                <w:color w:val="041425" w:themeColor="text1"/>
                <w:szCs w:val="20"/>
              </w:rPr>
              <w:t>’</w:t>
            </w:r>
            <w:r w:rsidRPr="00BC02D9">
              <w:rPr>
                <w:color w:val="041425" w:themeColor="text1"/>
                <w:szCs w:val="20"/>
              </w:rPr>
              <w:t xml:space="preserve"> </w:t>
            </w:r>
            <w:r w:rsidR="00304477" w:rsidRPr="00BC02D9">
              <w:rPr>
                <w:color w:val="041425" w:themeColor="text1"/>
                <w:szCs w:val="20"/>
              </w:rPr>
              <w:t>mechanism</w:t>
            </w:r>
            <w:r w:rsidRPr="00BC02D9">
              <w:rPr>
                <w:color w:val="041425" w:themeColor="text1"/>
                <w:szCs w:val="20"/>
              </w:rPr>
              <w:t xml:space="preserve"> should be </w:t>
            </w:r>
            <w:r w:rsidR="00304477" w:rsidRPr="00BC02D9">
              <w:rPr>
                <w:color w:val="041425" w:themeColor="text1"/>
                <w:szCs w:val="20"/>
              </w:rPr>
              <w:t xml:space="preserve">defined and </w:t>
            </w:r>
            <w:r w:rsidRPr="00BC02D9">
              <w:rPr>
                <w:color w:val="041425" w:themeColor="text1"/>
                <w:szCs w:val="20"/>
              </w:rPr>
              <w:t>documented as part of the MHHS design</w:t>
            </w:r>
            <w:r w:rsidR="00DD39FD" w:rsidRPr="00BC02D9">
              <w:rPr>
                <w:color w:val="041425" w:themeColor="text1"/>
                <w:szCs w:val="20"/>
              </w:rPr>
              <w:t>. This is</w:t>
            </w:r>
            <w:r w:rsidRPr="00BC02D9">
              <w:rPr>
                <w:color w:val="041425" w:themeColor="text1"/>
                <w:szCs w:val="20"/>
              </w:rPr>
              <w:t xml:space="preserve"> </w:t>
            </w:r>
            <w:r w:rsidR="00D62737" w:rsidRPr="00BC02D9">
              <w:rPr>
                <w:color w:val="041425" w:themeColor="text1"/>
                <w:szCs w:val="20"/>
              </w:rPr>
              <w:t xml:space="preserve">so that, in the event that </w:t>
            </w:r>
            <w:r w:rsidR="00DD39FD" w:rsidRPr="00BC02D9">
              <w:rPr>
                <w:color w:val="041425" w:themeColor="text1"/>
                <w:szCs w:val="20"/>
              </w:rPr>
              <w:t xml:space="preserve">an outage, defect, or other incident resulted in the misalignment of data between </w:t>
            </w:r>
            <w:r w:rsidR="00304477" w:rsidRPr="00BC02D9">
              <w:rPr>
                <w:color w:val="041425" w:themeColor="text1"/>
                <w:szCs w:val="20"/>
              </w:rPr>
              <w:t xml:space="preserve">central </w:t>
            </w:r>
            <w:r w:rsidR="00DD39FD" w:rsidRPr="00BC02D9">
              <w:rPr>
                <w:color w:val="041425" w:themeColor="text1"/>
                <w:szCs w:val="20"/>
              </w:rPr>
              <w:t xml:space="preserve">parties, a ‘pre-designed and agreed’ mechanism could be quickly deployed in order to realign any mismatched data and speed the restoration of normal operations. </w:t>
            </w:r>
          </w:p>
          <w:p w14:paraId="6586A32A" w14:textId="77777777" w:rsidR="00DA2D06" w:rsidRPr="00BC02D9" w:rsidRDefault="00DA2D06" w:rsidP="00977632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</w:p>
          <w:p w14:paraId="792E62FD" w14:textId="77777777" w:rsidR="00DA2D06" w:rsidRPr="00BC02D9" w:rsidRDefault="00DA2D06" w:rsidP="00977632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  <w:r w:rsidRPr="00BC02D9">
              <w:rPr>
                <w:color w:val="041425" w:themeColor="text1"/>
                <w:szCs w:val="20"/>
              </w:rPr>
              <w:t>The Registration Service acts as the master data source for many key MHHS data items, and these data items are used by the DIP to support Secondary Routing activity</w:t>
            </w:r>
            <w:r w:rsidR="00304477" w:rsidRPr="00BC02D9">
              <w:rPr>
                <w:color w:val="041425" w:themeColor="text1"/>
                <w:szCs w:val="20"/>
              </w:rPr>
              <w:t>, by MDS (Marketwide Data Service)</w:t>
            </w:r>
            <w:r w:rsidR="00DF2B7A" w:rsidRPr="00BC02D9">
              <w:rPr>
                <w:color w:val="041425" w:themeColor="text1"/>
                <w:szCs w:val="20"/>
              </w:rPr>
              <w:t xml:space="preserve"> to determine MPAN ownership, </w:t>
            </w:r>
            <w:r w:rsidR="00E55117" w:rsidRPr="00BC02D9">
              <w:rPr>
                <w:color w:val="041425" w:themeColor="text1"/>
                <w:szCs w:val="20"/>
              </w:rPr>
              <w:t>CCC (Consumption Component Class)</w:t>
            </w:r>
            <w:r w:rsidR="00DF2B7A" w:rsidRPr="00BC02D9">
              <w:rPr>
                <w:color w:val="041425" w:themeColor="text1"/>
                <w:szCs w:val="20"/>
              </w:rPr>
              <w:t xml:space="preserve"> and thus accurate allocation of settlement volumes</w:t>
            </w:r>
            <w:r w:rsidR="00304477" w:rsidRPr="00BC02D9">
              <w:rPr>
                <w:color w:val="041425" w:themeColor="text1"/>
                <w:szCs w:val="20"/>
              </w:rPr>
              <w:t>;</w:t>
            </w:r>
            <w:r w:rsidRPr="00BC02D9">
              <w:rPr>
                <w:color w:val="041425" w:themeColor="text1"/>
                <w:szCs w:val="20"/>
              </w:rPr>
              <w:t xml:space="preserve"> and by EES to act as a</w:t>
            </w:r>
            <w:r w:rsidR="00DF2B7A" w:rsidRPr="00BC02D9">
              <w:rPr>
                <w:color w:val="041425" w:themeColor="text1"/>
                <w:szCs w:val="20"/>
              </w:rPr>
              <w:t>n accurate</w:t>
            </w:r>
            <w:r w:rsidRPr="00BC02D9">
              <w:rPr>
                <w:color w:val="041425" w:themeColor="text1"/>
                <w:szCs w:val="20"/>
              </w:rPr>
              <w:t xml:space="preserve"> reference point for other participants</w:t>
            </w:r>
            <w:r w:rsidR="00E55117" w:rsidRPr="00BC02D9">
              <w:rPr>
                <w:color w:val="041425" w:themeColor="text1"/>
                <w:szCs w:val="20"/>
              </w:rPr>
              <w:t>.</w:t>
            </w:r>
            <w:r w:rsidRPr="00BC02D9">
              <w:rPr>
                <w:color w:val="041425" w:themeColor="text1"/>
                <w:szCs w:val="20"/>
              </w:rPr>
              <w:t xml:space="preserve"> </w:t>
            </w:r>
          </w:p>
          <w:p w14:paraId="039870DC" w14:textId="77777777" w:rsidR="00DA2D06" w:rsidRPr="00BC02D9" w:rsidRDefault="00DA2D06" w:rsidP="00977632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</w:p>
          <w:p w14:paraId="0A2E5F73" w14:textId="77777777" w:rsidR="007C79E8" w:rsidRPr="00BC02D9" w:rsidRDefault="00DA2D06" w:rsidP="00977632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  <w:r w:rsidRPr="00BC02D9">
              <w:rPr>
                <w:color w:val="041425" w:themeColor="text1"/>
                <w:szCs w:val="20"/>
              </w:rPr>
              <w:t>This CR proposes to implement a new interface/message – IF-051 “Data Refresh” which would, when required</w:t>
            </w:r>
            <w:r w:rsidR="007C79E8" w:rsidRPr="00BC02D9">
              <w:rPr>
                <w:color w:val="041425" w:themeColor="text1"/>
                <w:szCs w:val="20"/>
              </w:rPr>
              <w:t>,</w:t>
            </w:r>
            <w:r w:rsidRPr="00BC02D9">
              <w:rPr>
                <w:color w:val="041425" w:themeColor="text1"/>
                <w:szCs w:val="20"/>
              </w:rPr>
              <w:t xml:space="preserve"> be created by the </w:t>
            </w:r>
            <w:r w:rsidR="007C79E8" w:rsidRPr="00BC02D9">
              <w:rPr>
                <w:color w:val="041425" w:themeColor="text1"/>
                <w:szCs w:val="20"/>
              </w:rPr>
              <w:t>Registration</w:t>
            </w:r>
            <w:r w:rsidRPr="00BC02D9">
              <w:rPr>
                <w:color w:val="041425" w:themeColor="text1"/>
                <w:szCs w:val="20"/>
              </w:rPr>
              <w:t xml:space="preserve"> </w:t>
            </w:r>
            <w:r w:rsidR="007C79E8" w:rsidRPr="00BC02D9">
              <w:rPr>
                <w:color w:val="041425" w:themeColor="text1"/>
                <w:szCs w:val="20"/>
              </w:rPr>
              <w:t>Service</w:t>
            </w:r>
            <w:r w:rsidRPr="00BC02D9">
              <w:rPr>
                <w:color w:val="041425" w:themeColor="text1"/>
                <w:szCs w:val="20"/>
              </w:rPr>
              <w:t xml:space="preserve"> </w:t>
            </w:r>
            <w:r w:rsidR="007C79E8" w:rsidRPr="00BC02D9">
              <w:rPr>
                <w:color w:val="041425" w:themeColor="text1"/>
                <w:szCs w:val="20"/>
              </w:rPr>
              <w:t xml:space="preserve">and passed to the DIP and/or EES </w:t>
            </w:r>
            <w:r w:rsidR="00E55117" w:rsidRPr="00BC02D9">
              <w:rPr>
                <w:color w:val="041425" w:themeColor="text1"/>
                <w:szCs w:val="20"/>
              </w:rPr>
              <w:t xml:space="preserve">and/or MDS, </w:t>
            </w:r>
            <w:r w:rsidR="007C79E8" w:rsidRPr="00BC02D9">
              <w:rPr>
                <w:color w:val="041425" w:themeColor="text1"/>
                <w:szCs w:val="20"/>
              </w:rPr>
              <w:t xml:space="preserve">so as to allow the resetting or realignment of data between those parties. </w:t>
            </w:r>
            <w:r w:rsidR="0014178C" w:rsidRPr="00BC02D9">
              <w:rPr>
                <w:color w:val="041425" w:themeColor="text1"/>
                <w:szCs w:val="20"/>
              </w:rPr>
              <w:t>Exchange of the new IF-05</w:t>
            </w:r>
            <w:r w:rsidR="009745A5" w:rsidRPr="00BC02D9">
              <w:rPr>
                <w:color w:val="041425" w:themeColor="text1"/>
                <w:szCs w:val="20"/>
              </w:rPr>
              <w:t>1</w:t>
            </w:r>
            <w:r w:rsidR="0014178C" w:rsidRPr="00BC02D9">
              <w:rPr>
                <w:color w:val="041425" w:themeColor="text1"/>
                <w:szCs w:val="20"/>
              </w:rPr>
              <w:t xml:space="preserve"> could be either via the DIP or where that was not </w:t>
            </w:r>
            <w:r w:rsidR="00022F0B" w:rsidRPr="00BC02D9">
              <w:rPr>
                <w:color w:val="041425" w:themeColor="text1"/>
                <w:szCs w:val="20"/>
              </w:rPr>
              <w:t>desirable</w:t>
            </w:r>
            <w:r w:rsidR="0014178C" w:rsidRPr="00BC02D9">
              <w:rPr>
                <w:color w:val="041425" w:themeColor="text1"/>
                <w:szCs w:val="20"/>
              </w:rPr>
              <w:t xml:space="preserve"> - using native JSON file(s) secured via password protected ZIP files exchanged directly between parties.</w:t>
            </w:r>
            <w:r w:rsidR="000E4E86" w:rsidRPr="00BC02D9">
              <w:rPr>
                <w:color w:val="041425" w:themeColor="text1"/>
                <w:szCs w:val="20"/>
              </w:rPr>
              <w:t xml:space="preserve"> </w:t>
            </w:r>
            <w:r w:rsidR="0014178C" w:rsidRPr="00BC02D9">
              <w:rPr>
                <w:color w:val="041425" w:themeColor="text1"/>
                <w:szCs w:val="20"/>
              </w:rPr>
              <w:t xml:space="preserve"> </w:t>
            </w:r>
          </w:p>
          <w:p w14:paraId="301062BF" w14:textId="77777777" w:rsidR="0014178C" w:rsidRPr="00BC02D9" w:rsidRDefault="0014178C" w:rsidP="00977632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</w:p>
          <w:p w14:paraId="7FA8F40D" w14:textId="77777777" w:rsidR="009575CB" w:rsidRPr="00BC02D9" w:rsidRDefault="009575CB" w:rsidP="00977632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  <w:r w:rsidRPr="00BC02D9">
              <w:rPr>
                <w:color w:val="041425" w:themeColor="text1"/>
                <w:szCs w:val="20"/>
              </w:rPr>
              <w:t xml:space="preserve">Depending on the circumstances, the refresh flow could be issued to an individual party, or all parties depending on the nature of the incident. </w:t>
            </w:r>
          </w:p>
          <w:p w14:paraId="0FA79F8C" w14:textId="77777777" w:rsidR="00D31B2E" w:rsidRPr="00BC02D9" w:rsidRDefault="00D31B2E" w:rsidP="00977632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</w:p>
          <w:p w14:paraId="2CA064E6" w14:textId="77777777" w:rsidR="00D31B2E" w:rsidRPr="00BC02D9" w:rsidRDefault="00D31B2E" w:rsidP="00977632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  <w:r w:rsidRPr="00BC02D9">
              <w:rPr>
                <w:color w:val="041425" w:themeColor="text1"/>
                <w:szCs w:val="20"/>
              </w:rPr>
              <w:t>T</w:t>
            </w:r>
            <w:r w:rsidR="004C1BAC" w:rsidRPr="00BC02D9">
              <w:rPr>
                <w:color w:val="041425" w:themeColor="text1"/>
                <w:szCs w:val="20"/>
              </w:rPr>
              <w:t xml:space="preserve">he potential of Elexon, acting in its role as the DIP Manager, to take on some kind of </w:t>
            </w:r>
            <w:r w:rsidR="00C821A9" w:rsidRPr="00BC02D9">
              <w:rPr>
                <w:color w:val="041425" w:themeColor="text1"/>
                <w:szCs w:val="20"/>
              </w:rPr>
              <w:t>‘</w:t>
            </w:r>
            <w:r w:rsidR="004C1BAC" w:rsidRPr="00BC02D9">
              <w:rPr>
                <w:color w:val="041425" w:themeColor="text1"/>
                <w:szCs w:val="20"/>
              </w:rPr>
              <w:t>management/co-ordination</w:t>
            </w:r>
            <w:r w:rsidR="00C821A9" w:rsidRPr="00BC02D9">
              <w:rPr>
                <w:color w:val="041425" w:themeColor="text1"/>
                <w:szCs w:val="20"/>
              </w:rPr>
              <w:t>’</w:t>
            </w:r>
            <w:r w:rsidR="004C1BAC" w:rsidRPr="00BC02D9">
              <w:rPr>
                <w:color w:val="041425" w:themeColor="text1"/>
                <w:szCs w:val="20"/>
              </w:rPr>
              <w:t xml:space="preserve"> role as part of incident management in t</w:t>
            </w:r>
            <w:r w:rsidR="00C821A9" w:rsidRPr="00BC02D9">
              <w:rPr>
                <w:color w:val="041425" w:themeColor="text1"/>
                <w:szCs w:val="20"/>
              </w:rPr>
              <w:t xml:space="preserve">he post MHHS environment is still under active discussion as part of the ongoing ‘Service Definition’ discussions. For the purposes of this CR, any use of the </w:t>
            </w:r>
            <w:r w:rsidR="000D6975" w:rsidRPr="00BC02D9">
              <w:rPr>
                <w:color w:val="041425" w:themeColor="text1"/>
                <w:szCs w:val="20"/>
              </w:rPr>
              <w:t>refresh flow</w:t>
            </w:r>
            <w:r w:rsidR="00146FC2" w:rsidRPr="00BC02D9">
              <w:rPr>
                <w:color w:val="041425" w:themeColor="text1"/>
                <w:szCs w:val="20"/>
              </w:rPr>
              <w:t>, the mechanism of its exchange and processing timescales,</w:t>
            </w:r>
            <w:r w:rsidR="000D6975" w:rsidRPr="00BC02D9">
              <w:rPr>
                <w:color w:val="041425" w:themeColor="text1"/>
                <w:szCs w:val="20"/>
              </w:rPr>
              <w:t xml:space="preserve"> would be agreed bi-laterally between the Registration Service &amp;</w:t>
            </w:r>
            <w:r w:rsidR="004C1BAC" w:rsidRPr="00BC02D9">
              <w:rPr>
                <w:color w:val="041425" w:themeColor="text1"/>
                <w:szCs w:val="20"/>
              </w:rPr>
              <w:t xml:space="preserve"> </w:t>
            </w:r>
            <w:r w:rsidR="000D6975" w:rsidRPr="00BC02D9">
              <w:rPr>
                <w:color w:val="041425" w:themeColor="text1"/>
                <w:szCs w:val="20"/>
              </w:rPr>
              <w:t>the required recipient(s)</w:t>
            </w:r>
            <w:r w:rsidR="00146FC2" w:rsidRPr="00BC02D9">
              <w:rPr>
                <w:color w:val="041425" w:themeColor="text1"/>
                <w:szCs w:val="20"/>
              </w:rPr>
              <w:t>, taking into account the nature of the incident and the wider co-ordinated industry response to address it</w:t>
            </w:r>
            <w:r w:rsidR="000D6975" w:rsidRPr="00BC02D9">
              <w:rPr>
                <w:color w:val="041425" w:themeColor="text1"/>
                <w:szCs w:val="20"/>
              </w:rPr>
              <w:t xml:space="preserve">. </w:t>
            </w:r>
          </w:p>
          <w:p w14:paraId="204B9762" w14:textId="77777777" w:rsidR="009575CB" w:rsidRPr="00BC02D9" w:rsidRDefault="009575CB" w:rsidP="00977632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</w:p>
          <w:p w14:paraId="0EFB5D8D" w14:textId="77777777" w:rsidR="007C79E8" w:rsidRPr="00BC02D9" w:rsidRDefault="007C79E8" w:rsidP="00977632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  <w:r w:rsidRPr="00BC02D9">
              <w:rPr>
                <w:color w:val="041425" w:themeColor="text1"/>
                <w:szCs w:val="20"/>
              </w:rPr>
              <w:t xml:space="preserve">In line with the current MHHS design / guidance other participants </w:t>
            </w:r>
            <w:r w:rsidR="00E55117" w:rsidRPr="00BC02D9">
              <w:rPr>
                <w:color w:val="041425" w:themeColor="text1"/>
                <w:szCs w:val="20"/>
              </w:rPr>
              <w:t xml:space="preserve">would use the existing API connectivity to EES as their reference point. </w:t>
            </w:r>
          </w:p>
          <w:p w14:paraId="5C40A09F" w14:textId="77777777" w:rsidR="00891BD4" w:rsidRPr="00BC02D9" w:rsidRDefault="00891BD4" w:rsidP="00977632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</w:p>
          <w:p w14:paraId="365EC8A8" w14:textId="77777777" w:rsidR="006D05A7" w:rsidRPr="00BC02D9" w:rsidRDefault="006D05A7" w:rsidP="00977632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  <w:r w:rsidRPr="00BC02D9">
              <w:rPr>
                <w:color w:val="041425" w:themeColor="text1"/>
                <w:szCs w:val="20"/>
              </w:rPr>
              <w:t>Note1: Changes in Supply Start / End Date are not covered by this message. These will be dealt with separately as part of a separate CR.</w:t>
            </w:r>
          </w:p>
          <w:p w14:paraId="6D44A726" w14:textId="77777777" w:rsidR="006D05A7" w:rsidRPr="00BC02D9" w:rsidRDefault="006D05A7" w:rsidP="00977632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</w:p>
          <w:p w14:paraId="7DCD6000" w14:textId="77777777" w:rsidR="00643567" w:rsidRPr="00BC02D9" w:rsidRDefault="00E4674A" w:rsidP="00977632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  <w:r w:rsidRPr="00BC02D9">
              <w:rPr>
                <w:color w:val="041425" w:themeColor="text1"/>
                <w:szCs w:val="20"/>
              </w:rPr>
              <w:t>Note</w:t>
            </w:r>
            <w:r w:rsidR="006D05A7" w:rsidRPr="00BC02D9">
              <w:rPr>
                <w:color w:val="041425" w:themeColor="text1"/>
                <w:szCs w:val="20"/>
              </w:rPr>
              <w:t>2</w:t>
            </w:r>
            <w:r w:rsidRPr="00BC02D9">
              <w:rPr>
                <w:color w:val="041425" w:themeColor="text1"/>
                <w:szCs w:val="20"/>
              </w:rPr>
              <w:t xml:space="preserve">: </w:t>
            </w:r>
            <w:r w:rsidR="006D05A7" w:rsidRPr="00BC02D9">
              <w:rPr>
                <w:color w:val="041425" w:themeColor="text1"/>
                <w:szCs w:val="20"/>
              </w:rPr>
              <w:t>I</w:t>
            </w:r>
            <w:r w:rsidRPr="00BC02D9">
              <w:rPr>
                <w:color w:val="041425" w:themeColor="text1"/>
                <w:szCs w:val="20"/>
              </w:rPr>
              <w:t>t is anticipated that the new ‘refresh’ message would be used for the ‘bulk correction</w:t>
            </w:r>
            <w:r w:rsidR="006D0175" w:rsidRPr="00BC02D9">
              <w:rPr>
                <w:color w:val="041425" w:themeColor="text1"/>
                <w:szCs w:val="20"/>
              </w:rPr>
              <w:t>’</w:t>
            </w:r>
            <w:r w:rsidRPr="00BC02D9">
              <w:rPr>
                <w:color w:val="041425" w:themeColor="text1"/>
                <w:szCs w:val="20"/>
              </w:rPr>
              <w:t xml:space="preserve"> of data, following a data impacting incident. The day-to-day operational correction of individual MPAN discrepancies would continue to be resolved, on a case-by-case basis, using the guidance and mechanisms already outlined in the MHHS Design.  </w:t>
            </w:r>
          </w:p>
          <w:p w14:paraId="4AE8E24D" w14:textId="77777777" w:rsidR="00F53074" w:rsidRPr="00E50124" w:rsidRDefault="00F53074" w:rsidP="00BA4845">
            <w:pPr>
              <w:pStyle w:val="MHHSBody"/>
              <w:spacing w:after="20" w:line="0" w:lineRule="atLeast"/>
              <w:rPr>
                <w:sz w:val="16"/>
                <w:szCs w:val="16"/>
              </w:rPr>
            </w:pPr>
          </w:p>
        </w:tc>
      </w:tr>
      <w:tr w:rsidR="009D5B37" w14:paraId="30FC3429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6EB56E82" w14:textId="77777777" w:rsidR="002D321F" w:rsidRDefault="00D07618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D07618">
              <w:rPr>
                <w:b/>
                <w:bCs/>
              </w:rPr>
              <w:t>Description of change:</w:t>
            </w:r>
          </w:p>
          <w:p w14:paraId="415D6C2F" w14:textId="77777777" w:rsidR="002855CB" w:rsidRDefault="002855CB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2855CB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what is</w:t>
            </w:r>
            <w:r w:rsidR="00AD3286">
              <w:rPr>
                <w:i/>
                <w:iCs/>
                <w:sz w:val="16"/>
                <w:szCs w:val="16"/>
              </w:rPr>
              <w:t xml:space="preserve"> the change you are proposing)</w:t>
            </w:r>
          </w:p>
          <w:p w14:paraId="56EE8530" w14:textId="77777777" w:rsidR="00BC02D9" w:rsidRPr="00D07618" w:rsidRDefault="00BC02D9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</w:p>
          <w:p w14:paraId="380C23C3" w14:textId="77777777" w:rsidR="00BD7445" w:rsidRPr="00BC02D9" w:rsidRDefault="00E55117" w:rsidP="002B48AD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>Cre</w:t>
            </w:r>
            <w:r w:rsidR="00517600" w:rsidRPr="00BC02D9">
              <w:rPr>
                <w:color w:val="041425" w:themeColor="text1"/>
              </w:rPr>
              <w:t>ation of a new MHHS interface me</w:t>
            </w:r>
            <w:r w:rsidRPr="00BC02D9">
              <w:rPr>
                <w:color w:val="041425" w:themeColor="text1"/>
              </w:rPr>
              <w:t>ssage</w:t>
            </w:r>
            <w:r w:rsidR="002B48AD" w:rsidRPr="00BC02D9">
              <w:rPr>
                <w:color w:val="041425" w:themeColor="text1"/>
              </w:rPr>
              <w:t xml:space="preserve"> </w:t>
            </w:r>
            <w:r w:rsidR="006D0175" w:rsidRPr="00BC02D9">
              <w:rPr>
                <w:color w:val="041425" w:themeColor="text1"/>
              </w:rPr>
              <w:t>“IF-051-</w:t>
            </w:r>
            <w:r w:rsidRPr="00BC02D9">
              <w:rPr>
                <w:color w:val="041425" w:themeColor="text1"/>
              </w:rPr>
              <w:t>Data Refresh</w:t>
            </w:r>
            <w:r w:rsidR="006D0175" w:rsidRPr="00BC02D9">
              <w:rPr>
                <w:color w:val="041425" w:themeColor="text1"/>
              </w:rPr>
              <w:t>”</w:t>
            </w:r>
            <w:r w:rsidRPr="00BC02D9">
              <w:rPr>
                <w:color w:val="041425" w:themeColor="text1"/>
              </w:rPr>
              <w:t xml:space="preserve">, which would </w:t>
            </w:r>
            <w:r w:rsidR="002B48AD" w:rsidRPr="00BC02D9">
              <w:rPr>
                <w:color w:val="041425" w:themeColor="text1"/>
              </w:rPr>
              <w:t>provide a refresh of the data held by Registration Service</w:t>
            </w:r>
            <w:r w:rsidRPr="00BC02D9">
              <w:rPr>
                <w:color w:val="041425" w:themeColor="text1"/>
              </w:rPr>
              <w:t xml:space="preserve">, as required, to the </w:t>
            </w:r>
            <w:r w:rsidR="002B48AD" w:rsidRPr="00BC02D9">
              <w:rPr>
                <w:color w:val="041425" w:themeColor="text1"/>
              </w:rPr>
              <w:t>EES</w:t>
            </w:r>
            <w:r w:rsidRPr="00BC02D9">
              <w:rPr>
                <w:color w:val="041425" w:themeColor="text1"/>
              </w:rPr>
              <w:t>, DIP and</w:t>
            </w:r>
            <w:r w:rsidR="00891BD4" w:rsidRPr="00BC02D9">
              <w:rPr>
                <w:color w:val="041425" w:themeColor="text1"/>
              </w:rPr>
              <w:t>/or</w:t>
            </w:r>
            <w:r w:rsidRPr="00BC02D9">
              <w:rPr>
                <w:color w:val="041425" w:themeColor="text1"/>
              </w:rPr>
              <w:t xml:space="preserve"> MDS</w:t>
            </w:r>
            <w:r w:rsidR="002B48AD" w:rsidRPr="00BC02D9">
              <w:rPr>
                <w:color w:val="041425" w:themeColor="text1"/>
              </w:rPr>
              <w:t>.</w:t>
            </w:r>
          </w:p>
          <w:p w14:paraId="44C4BDC4" w14:textId="77777777" w:rsidR="00E55117" w:rsidRPr="00BC02D9" w:rsidRDefault="00E04E3C" w:rsidP="002B48AD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 xml:space="preserve">MHHS Design </w:t>
            </w:r>
            <w:r w:rsidR="00891BD4" w:rsidRPr="00BC02D9">
              <w:rPr>
                <w:color w:val="041425" w:themeColor="text1"/>
              </w:rPr>
              <w:t xml:space="preserve">Team </w:t>
            </w:r>
            <w:r w:rsidRPr="00BC02D9">
              <w:rPr>
                <w:color w:val="041425" w:themeColor="text1"/>
              </w:rPr>
              <w:t xml:space="preserve">would also update the </w:t>
            </w:r>
            <w:r w:rsidR="00176141" w:rsidRPr="00BC02D9">
              <w:rPr>
                <w:color w:val="041425" w:themeColor="text1"/>
              </w:rPr>
              <w:t>“</w:t>
            </w:r>
            <w:r w:rsidRPr="00BC02D9">
              <w:rPr>
                <w:color w:val="041425" w:themeColor="text1"/>
              </w:rPr>
              <w:t>DIP-05</w:t>
            </w:r>
            <w:r w:rsidR="00176141" w:rsidRPr="00BC02D9">
              <w:rPr>
                <w:color w:val="041425" w:themeColor="text1"/>
              </w:rPr>
              <w:t>0</w:t>
            </w:r>
            <w:r w:rsidRPr="00BC02D9">
              <w:rPr>
                <w:color w:val="041425" w:themeColor="text1"/>
              </w:rPr>
              <w:t xml:space="preserve"> Secondary Routing</w:t>
            </w:r>
            <w:r w:rsidR="00176141" w:rsidRPr="00BC02D9">
              <w:rPr>
                <w:color w:val="041425" w:themeColor="text1"/>
              </w:rPr>
              <w:t>”</w:t>
            </w:r>
            <w:r w:rsidRPr="00BC02D9">
              <w:rPr>
                <w:color w:val="041425" w:themeColor="text1"/>
              </w:rPr>
              <w:t xml:space="preserve"> document</w:t>
            </w:r>
            <w:r w:rsidR="00891BD4" w:rsidRPr="00BC02D9">
              <w:rPr>
                <w:color w:val="041425" w:themeColor="text1"/>
              </w:rPr>
              <w:t>,</w:t>
            </w:r>
            <w:r w:rsidRPr="00BC02D9">
              <w:rPr>
                <w:color w:val="041425" w:themeColor="text1"/>
              </w:rPr>
              <w:t xml:space="preserve"> to document how the DIP should process the IF-051 message. </w:t>
            </w:r>
          </w:p>
          <w:p w14:paraId="4AB0DE72" w14:textId="77777777" w:rsidR="00E04E3C" w:rsidRPr="00BC02D9" w:rsidRDefault="00E04E3C" w:rsidP="002B48AD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 xml:space="preserve">EES &amp; MDS would need to make updates to their own documentation &amp; solutions based on guidance provided alongside the IF-051 message definition. </w:t>
            </w:r>
          </w:p>
          <w:p w14:paraId="7E5297DF" w14:textId="77777777" w:rsidR="006D0175" w:rsidRPr="00BC02D9" w:rsidRDefault="00E04E3C" w:rsidP="00C53963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>Note</w:t>
            </w:r>
            <w:r w:rsidR="006D05A7" w:rsidRPr="00BC02D9">
              <w:rPr>
                <w:color w:val="041425" w:themeColor="text1"/>
              </w:rPr>
              <w:t>3</w:t>
            </w:r>
            <w:r w:rsidRPr="00BC02D9">
              <w:rPr>
                <w:color w:val="041425" w:themeColor="text1"/>
              </w:rPr>
              <w:t xml:space="preserve">: </w:t>
            </w:r>
            <w:r w:rsidR="00F62E9E" w:rsidRPr="00BC02D9">
              <w:rPr>
                <w:color w:val="041425" w:themeColor="text1"/>
              </w:rPr>
              <w:t>T</w:t>
            </w:r>
            <w:r w:rsidRPr="00BC02D9">
              <w:rPr>
                <w:color w:val="041425" w:themeColor="text1"/>
              </w:rPr>
              <w:t xml:space="preserve">he </w:t>
            </w:r>
            <w:r w:rsidR="00F62E9E" w:rsidRPr="00BC02D9">
              <w:rPr>
                <w:color w:val="041425" w:themeColor="text1"/>
              </w:rPr>
              <w:t xml:space="preserve">proposed </w:t>
            </w:r>
            <w:r w:rsidRPr="00BC02D9">
              <w:rPr>
                <w:color w:val="041425" w:themeColor="text1"/>
              </w:rPr>
              <w:t xml:space="preserve">design, content and treatment of the new Refresh Message has already been discussed </w:t>
            </w:r>
            <w:r w:rsidR="00F62E9E" w:rsidRPr="00BC02D9">
              <w:rPr>
                <w:color w:val="041425" w:themeColor="text1"/>
              </w:rPr>
              <w:t xml:space="preserve">‘in principle’, </w:t>
            </w:r>
            <w:r w:rsidR="006D0175" w:rsidRPr="00BC02D9">
              <w:rPr>
                <w:color w:val="041425" w:themeColor="text1"/>
              </w:rPr>
              <w:t>with</w:t>
            </w:r>
            <w:r w:rsidR="00F62E9E" w:rsidRPr="00BC02D9">
              <w:rPr>
                <w:color w:val="041425" w:themeColor="text1"/>
              </w:rPr>
              <w:t xml:space="preserve"> the impacted parties. However</w:t>
            </w:r>
            <w:r w:rsidR="00891BD4" w:rsidRPr="00BC02D9">
              <w:rPr>
                <w:color w:val="041425" w:themeColor="text1"/>
              </w:rPr>
              <w:t>, subject to the CR’s approval the usual process of artefact re</w:t>
            </w:r>
            <w:r w:rsidR="006D0175" w:rsidRPr="00BC02D9">
              <w:rPr>
                <w:color w:val="041425" w:themeColor="text1"/>
              </w:rPr>
              <w:t>dlining, feedback and review would be undertaken.</w:t>
            </w:r>
          </w:p>
          <w:p w14:paraId="41994BC2" w14:textId="77777777" w:rsidR="0012779A" w:rsidRDefault="006D05A7" w:rsidP="006D05A7">
            <w:pPr>
              <w:pStyle w:val="MHHSBody"/>
            </w:pPr>
            <w:r w:rsidRPr="00BC02D9">
              <w:rPr>
                <w:color w:val="041425" w:themeColor="text1"/>
              </w:rPr>
              <w:lastRenderedPageBreak/>
              <w:t>Note4</w:t>
            </w:r>
            <w:r w:rsidR="006D0175" w:rsidRPr="00BC02D9">
              <w:rPr>
                <w:color w:val="041425" w:themeColor="text1"/>
              </w:rPr>
              <w:t>: Ideally this change would be implemented by the impacted parties in advance of the Non-Functional Test Phase</w:t>
            </w:r>
            <w:r w:rsidR="00022F0B" w:rsidRPr="00BC02D9">
              <w:rPr>
                <w:color w:val="041425" w:themeColor="text1"/>
              </w:rPr>
              <w:t>,</w:t>
            </w:r>
            <w:r w:rsidR="006D0175" w:rsidRPr="00BC02D9">
              <w:rPr>
                <w:color w:val="041425" w:themeColor="text1"/>
              </w:rPr>
              <w:t xml:space="preserve"> so that it could be tested as part of that phase. However, the Programme accepts that this may not be possible and a later deliv</w:t>
            </w:r>
            <w:r w:rsidR="006F59F3" w:rsidRPr="00BC02D9">
              <w:rPr>
                <w:color w:val="041425" w:themeColor="text1"/>
              </w:rPr>
              <w:t xml:space="preserve">ery date may need to be agreed, balancing the risk any delayed implementation may have should a data impacting incident occur. </w:t>
            </w:r>
            <w:r w:rsidR="006D0175" w:rsidRPr="00BC02D9">
              <w:rPr>
                <w:color w:val="041425" w:themeColor="text1"/>
              </w:rPr>
              <w:t xml:space="preserve"> </w:t>
            </w:r>
            <w:r w:rsidR="00F62E9E" w:rsidRPr="00BC02D9">
              <w:rPr>
                <w:color w:val="041425" w:themeColor="text1"/>
              </w:rPr>
              <w:t xml:space="preserve"> </w:t>
            </w:r>
          </w:p>
        </w:tc>
      </w:tr>
      <w:tr w:rsidR="009D5B37" w14:paraId="47D061F4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5669C4D6" w14:textId="77777777" w:rsidR="009943F7" w:rsidRPr="00BC02D9" w:rsidRDefault="00B86D2D" w:rsidP="00C53E85">
            <w:pPr>
              <w:pStyle w:val="MHHSBody"/>
              <w:spacing w:after="20" w:line="0" w:lineRule="atLeast"/>
              <w:rPr>
                <w:b/>
                <w:bCs/>
                <w:color w:val="041425" w:themeColor="text1"/>
              </w:rPr>
            </w:pPr>
            <w:r w:rsidRPr="00BC02D9">
              <w:rPr>
                <w:b/>
                <w:bCs/>
                <w:color w:val="041425" w:themeColor="text1"/>
              </w:rPr>
              <w:lastRenderedPageBreak/>
              <w:t>Justification</w:t>
            </w:r>
            <w:r w:rsidR="00D07618" w:rsidRPr="00BC02D9">
              <w:rPr>
                <w:b/>
                <w:bCs/>
                <w:color w:val="041425" w:themeColor="text1"/>
              </w:rPr>
              <w:t xml:space="preserve"> for change</w:t>
            </w:r>
            <w:r w:rsidR="009943F7" w:rsidRPr="00BC02D9">
              <w:rPr>
                <w:b/>
                <w:bCs/>
                <w:color w:val="041425" w:themeColor="text1"/>
              </w:rPr>
              <w:t>:</w:t>
            </w:r>
          </w:p>
          <w:p w14:paraId="32B12B92" w14:textId="77777777" w:rsidR="00C05A13" w:rsidRPr="00BC02D9" w:rsidRDefault="00C32F6C" w:rsidP="00C13FD1">
            <w:pPr>
              <w:pStyle w:val="MHHSBody"/>
              <w:spacing w:after="20" w:line="0" w:lineRule="atLeast"/>
              <w:rPr>
                <w:color w:val="041425" w:themeColor="text1"/>
              </w:rPr>
            </w:pPr>
            <w:r w:rsidRPr="00BC02D9">
              <w:rPr>
                <w:i/>
                <w:iCs/>
                <w:color w:val="041425" w:themeColor="text1"/>
                <w:sz w:val="16"/>
                <w:szCs w:val="16"/>
              </w:rPr>
              <w:t>(please attach any evidence</w:t>
            </w:r>
            <w:r w:rsidR="00D04216" w:rsidRPr="00BC02D9">
              <w:rPr>
                <w:i/>
                <w:iCs/>
                <w:color w:val="041425" w:themeColor="text1"/>
                <w:sz w:val="16"/>
                <w:szCs w:val="16"/>
              </w:rPr>
              <w:t xml:space="preserve"> to support your justification)</w:t>
            </w:r>
          </w:p>
          <w:p w14:paraId="51E1541C" w14:textId="77777777" w:rsidR="00544636" w:rsidRPr="00BC02D9" w:rsidRDefault="00544636" w:rsidP="00C13FD1">
            <w:pPr>
              <w:pStyle w:val="MHHSBody"/>
              <w:spacing w:after="20" w:line="0" w:lineRule="atLeast"/>
              <w:rPr>
                <w:color w:val="041425" w:themeColor="text1"/>
              </w:rPr>
            </w:pPr>
          </w:p>
          <w:p w14:paraId="4C64885E" w14:textId="77777777" w:rsidR="00C13FD1" w:rsidRPr="00BC02D9" w:rsidRDefault="00C13FD1" w:rsidP="00C13FD1">
            <w:pPr>
              <w:pStyle w:val="MHHSBody"/>
              <w:spacing w:after="20" w:line="0" w:lineRule="atLeast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 xml:space="preserve">If data becomes misaligned there is </w:t>
            </w:r>
            <w:r w:rsidR="006F59F3" w:rsidRPr="00BC02D9">
              <w:rPr>
                <w:color w:val="041425" w:themeColor="text1"/>
              </w:rPr>
              <w:t xml:space="preserve">currently </w:t>
            </w:r>
            <w:r w:rsidRPr="00BC02D9">
              <w:rPr>
                <w:color w:val="041425" w:themeColor="text1"/>
              </w:rPr>
              <w:t xml:space="preserve">no </w:t>
            </w:r>
            <w:r w:rsidR="006F59F3" w:rsidRPr="00BC02D9">
              <w:rPr>
                <w:color w:val="041425" w:themeColor="text1"/>
              </w:rPr>
              <w:t xml:space="preserve">defined </w:t>
            </w:r>
            <w:r w:rsidRPr="00BC02D9">
              <w:rPr>
                <w:color w:val="041425" w:themeColor="text1"/>
              </w:rPr>
              <w:t xml:space="preserve">mechanism to </w:t>
            </w:r>
            <w:r w:rsidR="006F59F3" w:rsidRPr="00BC02D9">
              <w:rPr>
                <w:color w:val="041425" w:themeColor="text1"/>
              </w:rPr>
              <w:t>re-</w:t>
            </w:r>
            <w:r w:rsidRPr="00BC02D9">
              <w:rPr>
                <w:color w:val="041425" w:themeColor="text1"/>
              </w:rPr>
              <w:t xml:space="preserve">align data between the Registration Service and </w:t>
            </w:r>
            <w:r w:rsidR="006F59F3" w:rsidRPr="00BC02D9">
              <w:rPr>
                <w:color w:val="041425" w:themeColor="text1"/>
              </w:rPr>
              <w:t xml:space="preserve">other central parties i.e. DIP, </w:t>
            </w:r>
            <w:r w:rsidRPr="00BC02D9">
              <w:rPr>
                <w:color w:val="041425" w:themeColor="text1"/>
              </w:rPr>
              <w:t>EES</w:t>
            </w:r>
            <w:r w:rsidR="006F59F3" w:rsidRPr="00BC02D9">
              <w:rPr>
                <w:color w:val="041425" w:themeColor="text1"/>
              </w:rPr>
              <w:t xml:space="preserve"> and MDS</w:t>
            </w:r>
            <w:r w:rsidRPr="00BC02D9">
              <w:rPr>
                <w:color w:val="041425" w:themeColor="text1"/>
              </w:rPr>
              <w:t xml:space="preserve">. </w:t>
            </w:r>
          </w:p>
        </w:tc>
      </w:tr>
      <w:tr w:rsidR="009D5B37" w14:paraId="01F1F8CA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204AA562" w14:textId="77777777" w:rsidR="009D5B37" w:rsidRPr="00960D82" w:rsidRDefault="00D07618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960D82">
              <w:rPr>
                <w:b/>
                <w:bCs/>
              </w:rPr>
              <w:t>Consequences of no change</w:t>
            </w:r>
            <w:r w:rsidR="0058313A" w:rsidRPr="00960D82">
              <w:rPr>
                <w:b/>
                <w:bCs/>
              </w:rPr>
              <w:t>:</w:t>
            </w:r>
          </w:p>
          <w:p w14:paraId="6AB76EF9" w14:textId="77777777" w:rsidR="00BA4845" w:rsidRDefault="00BA4845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960D82">
              <w:rPr>
                <w:i/>
                <w:iCs/>
                <w:sz w:val="16"/>
                <w:szCs w:val="16"/>
              </w:rPr>
              <w:t>(what is the consequence of no change)</w:t>
            </w:r>
          </w:p>
          <w:p w14:paraId="03A3C844" w14:textId="77777777" w:rsidR="00BC02D9" w:rsidRPr="00BC02D9" w:rsidRDefault="00BC02D9" w:rsidP="00BA4845">
            <w:pPr>
              <w:pStyle w:val="MHHSBody"/>
              <w:spacing w:after="20" w:line="0" w:lineRule="atLeast"/>
              <w:rPr>
                <w:i/>
                <w:iCs/>
                <w:color w:val="041425" w:themeColor="text1"/>
                <w:sz w:val="16"/>
                <w:szCs w:val="16"/>
              </w:rPr>
            </w:pPr>
          </w:p>
          <w:p w14:paraId="1A294683" w14:textId="77777777" w:rsidR="006F59F3" w:rsidRPr="00BC02D9" w:rsidRDefault="00C13FD1" w:rsidP="006F59F3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 xml:space="preserve">If data </w:t>
            </w:r>
            <w:r w:rsidR="006F59F3" w:rsidRPr="00BC02D9">
              <w:rPr>
                <w:color w:val="041425" w:themeColor="text1"/>
              </w:rPr>
              <w:t>were</w:t>
            </w:r>
            <w:r w:rsidRPr="00BC02D9">
              <w:rPr>
                <w:color w:val="041425" w:themeColor="text1"/>
              </w:rPr>
              <w:t xml:space="preserve"> </w:t>
            </w:r>
            <w:r w:rsidR="00FE6CC2" w:rsidRPr="00BC02D9">
              <w:rPr>
                <w:color w:val="041425" w:themeColor="text1"/>
              </w:rPr>
              <w:t xml:space="preserve">to </w:t>
            </w:r>
            <w:r w:rsidRPr="00BC02D9">
              <w:rPr>
                <w:color w:val="041425" w:themeColor="text1"/>
              </w:rPr>
              <w:t xml:space="preserve">become misaligned there would be no </w:t>
            </w:r>
            <w:r w:rsidR="006F59F3" w:rsidRPr="00BC02D9">
              <w:rPr>
                <w:color w:val="041425" w:themeColor="text1"/>
              </w:rPr>
              <w:t>pre-</w:t>
            </w:r>
            <w:r w:rsidRPr="00BC02D9">
              <w:rPr>
                <w:color w:val="041425" w:themeColor="text1"/>
              </w:rPr>
              <w:t>planned mechanism</w:t>
            </w:r>
            <w:r w:rsidR="006F59F3" w:rsidRPr="00BC02D9">
              <w:rPr>
                <w:color w:val="041425" w:themeColor="text1"/>
              </w:rPr>
              <w:t>/process</w:t>
            </w:r>
            <w:r w:rsidR="002F75F5" w:rsidRPr="00BC02D9">
              <w:rPr>
                <w:color w:val="041425" w:themeColor="text1"/>
              </w:rPr>
              <w:t xml:space="preserve"> to correct the issue</w:t>
            </w:r>
            <w:r w:rsidRPr="00BC02D9">
              <w:rPr>
                <w:color w:val="041425" w:themeColor="text1"/>
              </w:rPr>
              <w:t xml:space="preserve">. </w:t>
            </w:r>
          </w:p>
          <w:p w14:paraId="3C82D353" w14:textId="77777777" w:rsidR="00D07618" w:rsidRPr="00960D82" w:rsidRDefault="00C13FD1" w:rsidP="006F59F3">
            <w:pPr>
              <w:pStyle w:val="MHHSBody"/>
            </w:pPr>
            <w:r w:rsidRPr="00BC02D9">
              <w:rPr>
                <w:color w:val="041425" w:themeColor="text1"/>
              </w:rPr>
              <w:t xml:space="preserve">Support </w:t>
            </w:r>
            <w:r w:rsidR="006F59F3" w:rsidRPr="00BC02D9">
              <w:rPr>
                <w:color w:val="041425" w:themeColor="text1"/>
              </w:rPr>
              <w:t xml:space="preserve">Team(s) </w:t>
            </w:r>
            <w:r w:rsidRPr="00BC02D9">
              <w:rPr>
                <w:color w:val="041425" w:themeColor="text1"/>
              </w:rPr>
              <w:t xml:space="preserve">would need to </w:t>
            </w:r>
            <w:r w:rsidR="00FE6CC2" w:rsidRPr="00BC02D9">
              <w:rPr>
                <w:color w:val="041425" w:themeColor="text1"/>
              </w:rPr>
              <w:t>‘</w:t>
            </w:r>
            <w:r w:rsidR="006F59F3" w:rsidRPr="00BC02D9">
              <w:rPr>
                <w:color w:val="041425" w:themeColor="text1"/>
              </w:rPr>
              <w:t>improvise</w:t>
            </w:r>
            <w:r w:rsidR="00FE6CC2" w:rsidRPr="00BC02D9">
              <w:rPr>
                <w:color w:val="041425" w:themeColor="text1"/>
              </w:rPr>
              <w:t>’</w:t>
            </w:r>
            <w:r w:rsidR="006F59F3" w:rsidRPr="00BC02D9">
              <w:rPr>
                <w:color w:val="041425" w:themeColor="text1"/>
              </w:rPr>
              <w:t xml:space="preserve"> a mechanism and process to </w:t>
            </w:r>
            <w:r w:rsidRPr="00BC02D9">
              <w:rPr>
                <w:color w:val="041425" w:themeColor="text1"/>
              </w:rPr>
              <w:t xml:space="preserve">be utilised </w:t>
            </w:r>
            <w:r w:rsidR="006F59F3" w:rsidRPr="00BC02D9">
              <w:rPr>
                <w:color w:val="041425" w:themeColor="text1"/>
              </w:rPr>
              <w:t>in order to realise a fix to the data</w:t>
            </w:r>
            <w:r w:rsidRPr="00BC02D9">
              <w:rPr>
                <w:color w:val="041425" w:themeColor="text1"/>
              </w:rPr>
              <w:t>.</w:t>
            </w:r>
          </w:p>
        </w:tc>
      </w:tr>
      <w:tr w:rsidR="00672D21" w14:paraId="49F2C2DB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3AE2047F" w14:textId="77777777" w:rsidR="00672D21" w:rsidRPr="00960D82" w:rsidRDefault="00672D21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Alternative options:</w:t>
            </w:r>
          </w:p>
          <w:p w14:paraId="0BD34EF0" w14:textId="77777777" w:rsidR="00D94CB0" w:rsidRPr="00960D82" w:rsidRDefault="00D94CB0" w:rsidP="00D94CB0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>(What alternative options or mitigations that have been considered)</w:t>
            </w:r>
          </w:p>
          <w:p w14:paraId="44880CA7" w14:textId="77777777" w:rsidR="006F5C1A" w:rsidRPr="00BC02D9" w:rsidRDefault="0014178C" w:rsidP="00C53963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>As above</w:t>
            </w:r>
            <w:r w:rsidR="00B66BCF" w:rsidRPr="00BC02D9">
              <w:rPr>
                <w:color w:val="041425" w:themeColor="text1"/>
              </w:rPr>
              <w:t>,</w:t>
            </w:r>
            <w:r w:rsidRPr="00BC02D9">
              <w:rPr>
                <w:color w:val="041425" w:themeColor="text1"/>
              </w:rPr>
              <w:t xml:space="preserve"> the alternative would be </w:t>
            </w:r>
            <w:r w:rsidRPr="00BC02D9">
              <w:rPr>
                <w:i/>
                <w:color w:val="041425" w:themeColor="text1"/>
              </w:rPr>
              <w:t>not to implement</w:t>
            </w:r>
            <w:r w:rsidRPr="00BC02D9">
              <w:rPr>
                <w:color w:val="041425" w:themeColor="text1"/>
              </w:rPr>
              <w:t xml:space="preserve"> the IF</w:t>
            </w:r>
            <w:r w:rsidR="00B66BCF" w:rsidRPr="00BC02D9">
              <w:rPr>
                <w:color w:val="041425" w:themeColor="text1"/>
              </w:rPr>
              <w:t>-051</w:t>
            </w:r>
            <w:r w:rsidRPr="00BC02D9">
              <w:rPr>
                <w:color w:val="041425" w:themeColor="text1"/>
              </w:rPr>
              <w:t xml:space="preserve"> </w:t>
            </w:r>
            <w:r w:rsidR="00B66BCF" w:rsidRPr="00BC02D9">
              <w:rPr>
                <w:color w:val="041425" w:themeColor="text1"/>
              </w:rPr>
              <w:t>message</w:t>
            </w:r>
            <w:r w:rsidRPr="00BC02D9">
              <w:rPr>
                <w:color w:val="041425" w:themeColor="text1"/>
              </w:rPr>
              <w:t xml:space="preserve"> and a</w:t>
            </w:r>
            <w:r w:rsidR="00B66BCF" w:rsidRPr="00BC02D9">
              <w:rPr>
                <w:color w:val="041425" w:themeColor="text1"/>
              </w:rPr>
              <w:t xml:space="preserve">ssociated system changes to process it and simply rely on an improvised data realignment mechanism as and when an issue(s) arose. </w:t>
            </w:r>
            <w:r w:rsidR="006F5C1A" w:rsidRPr="00BC02D9">
              <w:rPr>
                <w:color w:val="041425" w:themeColor="text1"/>
              </w:rPr>
              <w:br/>
            </w:r>
            <w:r w:rsidR="006F5C1A" w:rsidRPr="00BC02D9">
              <w:rPr>
                <w:color w:val="041425" w:themeColor="text1"/>
              </w:rPr>
              <w:br/>
              <w:t>The proposal of issuing a regular monthly or quarterly refresh message for all MPAN</w:t>
            </w:r>
            <w:r w:rsidR="009C316C" w:rsidRPr="00BC02D9">
              <w:rPr>
                <w:color w:val="041425" w:themeColor="text1"/>
              </w:rPr>
              <w:t>s was considered, but it was agreed that this option would not be progressed further at this time.</w:t>
            </w:r>
          </w:p>
          <w:p w14:paraId="325A36BD" w14:textId="77777777" w:rsidR="00D94CB0" w:rsidRPr="00960D82" w:rsidRDefault="00D94CB0" w:rsidP="00BA4845">
            <w:pPr>
              <w:pStyle w:val="MHHSBody"/>
              <w:spacing w:after="20" w:line="0" w:lineRule="atLeast"/>
              <w:rPr>
                <w:b/>
              </w:rPr>
            </w:pPr>
          </w:p>
        </w:tc>
      </w:tr>
      <w:tr w:rsidR="00672D21" w14:paraId="3B618843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012A2F5E" w14:textId="77777777" w:rsidR="00672D21" w:rsidRPr="00960D82" w:rsidRDefault="00672D21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Risks</w:t>
            </w:r>
            <w:r w:rsidR="004C626E" w:rsidRPr="00960D82">
              <w:rPr>
                <w:b/>
              </w:rPr>
              <w:t xml:space="preserve"> associated with potential change</w:t>
            </w:r>
            <w:r w:rsidR="00D94CB0" w:rsidRPr="00960D82">
              <w:rPr>
                <w:b/>
              </w:rPr>
              <w:t>:</w:t>
            </w:r>
          </w:p>
          <w:p w14:paraId="4A67DA87" w14:textId="77777777" w:rsidR="00D94CB0" w:rsidRPr="00960D82" w:rsidRDefault="00D94CB0" w:rsidP="00D94CB0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>(what risks related to implementation of the proposed change have been identified)</w:t>
            </w:r>
          </w:p>
          <w:p w14:paraId="0D373B6C" w14:textId="77777777" w:rsidR="00B66BCF" w:rsidRPr="00BC02D9" w:rsidRDefault="00B66BCF" w:rsidP="001532C0">
            <w:pPr>
              <w:pStyle w:val="MHHSBody"/>
              <w:spacing w:after="20" w:line="0" w:lineRule="atLeast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 xml:space="preserve">Implementation Timescales – ability of impacted parties (DIP, Registration Service, MDS, EES) to develop, test and deploy the proposed solution. </w:t>
            </w:r>
          </w:p>
          <w:p w14:paraId="1AEF5D07" w14:textId="77777777" w:rsidR="00B66BCF" w:rsidRDefault="00B66BCF" w:rsidP="001532C0">
            <w:pPr>
              <w:pStyle w:val="MHHSBody"/>
              <w:spacing w:after="20" w:line="0" w:lineRule="atLeast"/>
              <w:rPr>
                <w:b/>
              </w:rPr>
            </w:pPr>
          </w:p>
          <w:p w14:paraId="6BD09142" w14:textId="77777777" w:rsidR="00D94CB0" w:rsidRPr="00960D82" w:rsidRDefault="00D94CB0" w:rsidP="001532C0">
            <w:pPr>
              <w:pStyle w:val="MHHSBody"/>
              <w:spacing w:after="20" w:line="0" w:lineRule="atLeast"/>
              <w:rPr>
                <w:b/>
              </w:rPr>
            </w:pPr>
          </w:p>
        </w:tc>
      </w:tr>
      <w:tr w:rsidR="00593C2D" w14:paraId="6A7902BE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27B552C6" w14:textId="77777777" w:rsidR="00593C2D" w:rsidRPr="00960D82" w:rsidRDefault="004C626E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Stakeholders consulted on the potential change</w:t>
            </w:r>
            <w:r w:rsidR="00D94CB0" w:rsidRPr="00960D82">
              <w:rPr>
                <w:b/>
              </w:rPr>
              <w:t>:</w:t>
            </w:r>
          </w:p>
          <w:p w14:paraId="72354700" w14:textId="77777777" w:rsidR="00D94CB0" w:rsidRPr="00960D82" w:rsidRDefault="00D94CB0" w:rsidP="00D94CB0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 xml:space="preserve">(Please document the </w:t>
            </w:r>
            <w:r w:rsidR="00925D57" w:rsidRPr="00960D82">
              <w:rPr>
                <w:i/>
                <w:iCs/>
                <w:sz w:val="16"/>
                <w:szCs w:val="20"/>
              </w:rPr>
              <w:t>stakeholders,</w:t>
            </w:r>
            <w:r w:rsidRPr="00960D82">
              <w:rPr>
                <w:i/>
                <w:sz w:val="16"/>
                <w:szCs w:val="20"/>
              </w:rPr>
              <w:t xml:space="preserve"> or </w:t>
            </w:r>
            <w:r w:rsidR="00925D57" w:rsidRPr="00960D82">
              <w:rPr>
                <w:i/>
                <w:iCs/>
                <w:sz w:val="16"/>
                <w:szCs w:val="20"/>
              </w:rPr>
              <w:t>stakeholder groups</w:t>
            </w:r>
            <w:r w:rsidRPr="00960D82">
              <w:rPr>
                <w:i/>
                <w:sz w:val="16"/>
                <w:szCs w:val="20"/>
              </w:rPr>
              <w:t xml:space="preserve"> that have been </w:t>
            </w:r>
            <w:r w:rsidR="00925D57" w:rsidRPr="00960D82">
              <w:rPr>
                <w:i/>
                <w:iCs/>
                <w:sz w:val="16"/>
                <w:szCs w:val="20"/>
              </w:rPr>
              <w:t>consulted to date on this change</w:t>
            </w:r>
            <w:r w:rsidR="001F36D9">
              <w:rPr>
                <w:i/>
                <w:iCs/>
                <w:sz w:val="16"/>
                <w:szCs w:val="20"/>
              </w:rPr>
              <w:t xml:space="preserve">.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The Change Raiser should </w:t>
            </w:r>
            <w:r w:rsidR="00DF20B2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consult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with relevant programme parties </w:t>
            </w:r>
            <w:r w:rsidR="00DF20B2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in the drafting of the request,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>prior to submission to PMO</w:t>
            </w:r>
            <w:r w:rsidR="009641B1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>).</w:t>
            </w:r>
          </w:p>
          <w:p w14:paraId="00F1B960" w14:textId="77777777" w:rsidR="00C47E34" w:rsidRPr="00BC02D9" w:rsidRDefault="00B66BCF" w:rsidP="002071FA">
            <w:pPr>
              <w:pStyle w:val="MHHSBody"/>
              <w:spacing w:after="20" w:line="0" w:lineRule="atLeast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 xml:space="preserve">Various solution options were discussed by the MHHS Design Team </w:t>
            </w:r>
            <w:r w:rsidR="00D04DE6" w:rsidRPr="00BC02D9">
              <w:rPr>
                <w:color w:val="041425" w:themeColor="text1"/>
              </w:rPr>
              <w:t>in conjunction</w:t>
            </w:r>
            <w:r w:rsidR="000F61B6" w:rsidRPr="00BC02D9">
              <w:rPr>
                <w:color w:val="041425" w:themeColor="text1"/>
              </w:rPr>
              <w:t xml:space="preserve"> with St Clements and </w:t>
            </w:r>
            <w:proofErr w:type="spellStart"/>
            <w:r w:rsidR="000F61B6" w:rsidRPr="00BC02D9">
              <w:rPr>
                <w:color w:val="041425" w:themeColor="text1"/>
              </w:rPr>
              <w:t>RECCo</w:t>
            </w:r>
            <w:proofErr w:type="spellEnd"/>
            <w:r w:rsidRPr="00BC02D9">
              <w:rPr>
                <w:color w:val="041425" w:themeColor="text1"/>
              </w:rPr>
              <w:t xml:space="preserve">. The </w:t>
            </w:r>
            <w:r w:rsidR="00D04DE6" w:rsidRPr="00BC02D9">
              <w:rPr>
                <w:color w:val="041425" w:themeColor="text1"/>
              </w:rPr>
              <w:t xml:space="preserve">concept of the use of a Refresh Message, its content and treatment has been discussed, reviewed, and agreed ‘in principle’ with those parties. </w:t>
            </w:r>
          </w:p>
          <w:p w14:paraId="54613A6B" w14:textId="77777777" w:rsidR="00C47E34" w:rsidRPr="00BC02D9" w:rsidRDefault="00C47E34" w:rsidP="002071FA">
            <w:pPr>
              <w:pStyle w:val="MHHSBody"/>
              <w:spacing w:after="20" w:line="0" w:lineRule="atLeast"/>
              <w:rPr>
                <w:color w:val="041425" w:themeColor="text1"/>
              </w:rPr>
            </w:pPr>
          </w:p>
          <w:p w14:paraId="310AEA99" w14:textId="77777777" w:rsidR="00B66BCF" w:rsidRPr="00BC02D9" w:rsidRDefault="00C47E34" w:rsidP="002071FA">
            <w:pPr>
              <w:pStyle w:val="MHHSBody"/>
              <w:spacing w:after="20" w:line="0" w:lineRule="atLeast"/>
              <w:rPr>
                <w:b/>
                <w:color w:val="041425" w:themeColor="text1"/>
              </w:rPr>
            </w:pPr>
            <w:r w:rsidRPr="00BC02D9">
              <w:rPr>
                <w:color w:val="041425" w:themeColor="text1"/>
              </w:rPr>
              <w:t>T</w:t>
            </w:r>
            <w:r w:rsidR="000C2F5F" w:rsidRPr="00BC02D9">
              <w:rPr>
                <w:color w:val="041425" w:themeColor="text1"/>
              </w:rPr>
              <w:t>he concept of the R</w:t>
            </w:r>
            <w:r w:rsidRPr="00BC02D9">
              <w:rPr>
                <w:color w:val="041425" w:themeColor="text1"/>
              </w:rPr>
              <w:t xml:space="preserve">efresh </w:t>
            </w:r>
            <w:r w:rsidR="000C2F5F" w:rsidRPr="00BC02D9">
              <w:rPr>
                <w:color w:val="041425" w:themeColor="text1"/>
              </w:rPr>
              <w:t>message</w:t>
            </w:r>
            <w:r w:rsidRPr="00BC02D9">
              <w:rPr>
                <w:color w:val="041425" w:themeColor="text1"/>
              </w:rPr>
              <w:t xml:space="preserve"> has also been discussed with </w:t>
            </w:r>
            <w:r w:rsidR="000C2F5F" w:rsidRPr="00BC02D9">
              <w:rPr>
                <w:color w:val="041425" w:themeColor="text1"/>
              </w:rPr>
              <w:t xml:space="preserve">both </w:t>
            </w:r>
            <w:r w:rsidRPr="00BC02D9">
              <w:rPr>
                <w:color w:val="041425" w:themeColor="text1"/>
              </w:rPr>
              <w:t xml:space="preserve">Elexon and the DIP Provider. </w:t>
            </w:r>
          </w:p>
          <w:p w14:paraId="0AD6B8B7" w14:textId="77777777" w:rsidR="00D94CB0" w:rsidRPr="00960D82" w:rsidRDefault="00D94CB0" w:rsidP="002071FA">
            <w:pPr>
              <w:pStyle w:val="MHHSBody"/>
              <w:spacing w:after="20" w:line="0" w:lineRule="atLeast"/>
              <w:rPr>
                <w:b/>
              </w:rPr>
            </w:pPr>
          </w:p>
        </w:tc>
      </w:tr>
      <w:tr w:rsidR="00E86758" w14:paraId="221D9896" w14:textId="77777777" w:rsidTr="00E620EC">
        <w:trPr>
          <w:trHeight w:val="615"/>
        </w:trPr>
        <w:tc>
          <w:tcPr>
            <w:tcW w:w="5337" w:type="dxa"/>
          </w:tcPr>
          <w:p w14:paraId="3F6B310E" w14:textId="77777777" w:rsidR="00E86758" w:rsidRPr="00D07618" w:rsidRDefault="00E86758" w:rsidP="00CB0714">
            <w:pPr>
              <w:pStyle w:val="MHHSBody"/>
              <w:rPr>
                <w:b/>
                <w:bCs/>
              </w:rPr>
            </w:pPr>
            <w:r w:rsidRPr="00D07618">
              <w:rPr>
                <w:b/>
                <w:bCs/>
              </w:rPr>
              <w:t>Target date by which a decision is required</w:t>
            </w:r>
            <w:r>
              <w:rPr>
                <w:b/>
                <w:bCs/>
              </w:rPr>
              <w:t>:</w:t>
            </w:r>
          </w:p>
        </w:tc>
        <w:tc>
          <w:tcPr>
            <w:tcW w:w="5343" w:type="dxa"/>
          </w:tcPr>
          <w:p w14:paraId="0E45AD7F" w14:textId="77777777" w:rsidR="00E86758" w:rsidRPr="00BC02D9" w:rsidRDefault="00D04DE6" w:rsidP="00D04DE6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 xml:space="preserve">A decision on whether to progress this CR should be reached as quickly as possible. However, further discussions would be required between the Programme &amp; impacted participants on the proposed implementation timescale. </w:t>
            </w:r>
          </w:p>
        </w:tc>
      </w:tr>
    </w:tbl>
    <w:p w14:paraId="647375DA" w14:textId="77777777" w:rsidR="00CF52C6" w:rsidRDefault="00CF52C6" w:rsidP="00CB0714">
      <w:pPr>
        <w:pStyle w:val="MHHSBody"/>
      </w:pPr>
    </w:p>
    <w:p w14:paraId="3C7D1159" w14:textId="77777777" w:rsidR="00162CC1" w:rsidRDefault="00162CC1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14:paraId="250F656A" w14:textId="77777777" w:rsidR="002D533B" w:rsidRDefault="00250039" w:rsidP="00250039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lastRenderedPageBreak/>
        <w:t xml:space="preserve">Part </w:t>
      </w:r>
      <w:r>
        <w:rPr>
          <w:sz w:val="20"/>
          <w:szCs w:val="20"/>
        </w:rPr>
        <w:t>B</w:t>
      </w:r>
      <w:r w:rsidRPr="000A793B">
        <w:rPr>
          <w:sz w:val="20"/>
          <w:szCs w:val="20"/>
        </w:rPr>
        <w:t xml:space="preserve"> – </w:t>
      </w:r>
      <w:r w:rsidR="00BF721F">
        <w:rPr>
          <w:sz w:val="20"/>
          <w:szCs w:val="20"/>
        </w:rPr>
        <w:t>Initial Impact</w:t>
      </w:r>
      <w:r w:rsidRPr="000A793B">
        <w:rPr>
          <w:sz w:val="20"/>
          <w:szCs w:val="20"/>
        </w:rPr>
        <w:t xml:space="preserve"> of proposed change</w:t>
      </w:r>
    </w:p>
    <w:p w14:paraId="5AB2646E" w14:textId="77777777" w:rsidR="005E3697" w:rsidRPr="003454F7" w:rsidRDefault="00431615" w:rsidP="00250039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 w:rsidR="00BD452B">
        <w:rPr>
          <w:b/>
          <w:bCs/>
          <w:i/>
          <w:iCs/>
        </w:rPr>
        <w:t>T</w:t>
      </w:r>
      <w:r w:rsidRPr="0004532A">
        <w:rPr>
          <w:b/>
          <w:bCs/>
          <w:i/>
          <w:iCs/>
        </w:rPr>
        <w:t xml:space="preserve">his section should be completed by the Change Raiser before being submitted to the MHHS PMO. </w:t>
      </w:r>
    </w:p>
    <w:p w14:paraId="08C3B066" w14:textId="77777777" w:rsidR="007D3155" w:rsidRDefault="000A38C4" w:rsidP="00250039">
      <w:pPr>
        <w:pStyle w:val="MHHSBody"/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</w:t>
      </w:r>
      <w:r w:rsidR="00016BB3">
        <w:rPr>
          <w:b/>
          <w:bCs/>
          <w:i/>
          <w:iCs/>
        </w:rPr>
        <w:t xml:space="preserve">document </w:t>
      </w:r>
      <w:r w:rsidR="005E56C5">
        <w:rPr>
          <w:b/>
          <w:bCs/>
          <w:i/>
          <w:iCs/>
        </w:rPr>
        <w:t>the benefits of the change</w:t>
      </w:r>
      <w:r w:rsidR="007C1A33">
        <w:rPr>
          <w:b/>
          <w:bCs/>
          <w:i/>
          <w:iCs/>
        </w:rPr>
        <w:t xml:space="preserve"> and to delivery of the</w:t>
      </w:r>
      <w:r w:rsidR="005E56C5">
        <w:rPr>
          <w:b/>
          <w:bCs/>
          <w:i/>
          <w:iCs/>
        </w:rPr>
        <w:t xml:space="preserve"> programme objectives</w:t>
      </w:r>
    </w:p>
    <w:p w14:paraId="5652E3C3" w14:textId="77777777" w:rsidR="00147E8F" w:rsidRDefault="00147E8F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51932" w14:paraId="10DA4673" w14:textId="77777777" w:rsidTr="00D51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0627" w:type="dxa"/>
            <w:shd w:val="clear" w:color="auto" w:fill="D9D9D9" w:themeFill="background1" w:themeFillShade="D9"/>
          </w:tcPr>
          <w:p w14:paraId="44F89E36" w14:textId="77777777" w:rsidR="00D51932" w:rsidRDefault="00D51932" w:rsidP="007C1A33">
            <w:pPr>
              <w:pStyle w:val="MHHSBody"/>
              <w:jc w:val="center"/>
            </w:pPr>
            <w:r>
              <w:t>What benefits does the change bring</w:t>
            </w:r>
          </w:p>
        </w:tc>
      </w:tr>
      <w:tr w:rsidR="000276BD" w:rsidRPr="000276BD" w14:paraId="7C46CF74" w14:textId="77777777" w:rsidTr="0090277C">
        <w:trPr>
          <w:trHeight w:val="1346"/>
        </w:trPr>
        <w:tc>
          <w:tcPr>
            <w:tcW w:w="10627" w:type="dxa"/>
            <w:vAlign w:val="top"/>
          </w:tcPr>
          <w:p w14:paraId="20CD7289" w14:textId="77777777" w:rsidR="00D51932" w:rsidRPr="000276BD" w:rsidRDefault="00D51932" w:rsidP="00651F24">
            <w:pPr>
              <w:pStyle w:val="MHHSBody"/>
              <w:rPr>
                <w:i/>
                <w:iCs/>
                <w:sz w:val="16"/>
                <w:szCs w:val="16"/>
              </w:rPr>
            </w:pPr>
            <w:r w:rsidRPr="000276BD">
              <w:rPr>
                <w:i/>
                <w:iCs/>
                <w:sz w:val="16"/>
                <w:szCs w:val="16"/>
              </w:rPr>
              <w:t>(</w:t>
            </w:r>
            <w:r w:rsidR="00651F24" w:rsidRPr="000276BD">
              <w:rPr>
                <w:i/>
                <w:iCs/>
                <w:sz w:val="16"/>
                <w:szCs w:val="16"/>
              </w:rPr>
              <w:t>list the benefits of the change and how this improves the business case</w:t>
            </w:r>
            <w:r w:rsidRPr="000276BD">
              <w:rPr>
                <w:i/>
                <w:iCs/>
                <w:sz w:val="16"/>
                <w:szCs w:val="16"/>
              </w:rPr>
              <w:t>)</w:t>
            </w:r>
          </w:p>
          <w:p w14:paraId="04AFB38F" w14:textId="77777777" w:rsidR="00D51932" w:rsidRPr="00BC02D9" w:rsidRDefault="0042350F" w:rsidP="000276BD">
            <w:pPr>
              <w:pStyle w:val="MHHSBody"/>
              <w:numPr>
                <w:ilvl w:val="0"/>
                <w:numId w:val="33"/>
              </w:numPr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>Planned mechanism for correcting misaligned data</w:t>
            </w:r>
            <w:r w:rsidR="00544636" w:rsidRPr="00BC02D9">
              <w:rPr>
                <w:color w:val="041425" w:themeColor="text1"/>
              </w:rPr>
              <w:t xml:space="preserve">, allowing for a faster, more structured recovery  </w:t>
            </w:r>
          </w:p>
          <w:p w14:paraId="63883ADB" w14:textId="77777777" w:rsidR="00F45981" w:rsidRPr="000276BD" w:rsidRDefault="00F45981" w:rsidP="000276BD">
            <w:pPr>
              <w:pStyle w:val="MHHSBody"/>
              <w:numPr>
                <w:ilvl w:val="0"/>
                <w:numId w:val="33"/>
              </w:numPr>
              <w:rPr>
                <w:color w:val="C00000"/>
              </w:rPr>
            </w:pPr>
            <w:r w:rsidRPr="00BC02D9">
              <w:rPr>
                <w:color w:val="041425" w:themeColor="text1"/>
              </w:rPr>
              <w:t xml:space="preserve">Reduced </w:t>
            </w:r>
            <w:r w:rsidR="0042350F" w:rsidRPr="00BC02D9">
              <w:rPr>
                <w:color w:val="041425" w:themeColor="text1"/>
              </w:rPr>
              <w:t xml:space="preserve">support costs in the event of data misalignment </w:t>
            </w:r>
          </w:p>
        </w:tc>
      </w:tr>
    </w:tbl>
    <w:p w14:paraId="4391848F" w14:textId="77777777" w:rsidR="007D3155" w:rsidRDefault="007D3155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628"/>
      </w:tblGrid>
      <w:tr w:rsidR="002B04D8" w14:paraId="27BA22CB" w14:textId="77777777" w:rsidTr="005E5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73FAF" w14:textId="77777777" w:rsidR="002B04D8" w:rsidRDefault="002B04D8" w:rsidP="004D272C">
            <w:pPr>
              <w:pStyle w:val="MHHSBody"/>
            </w:pPr>
            <w:r>
              <w:t>Programme Objective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72FF55" w14:textId="77777777" w:rsidR="002B04D8" w:rsidRDefault="00706920" w:rsidP="004D272C">
            <w:pPr>
              <w:pStyle w:val="MHHSBody"/>
            </w:pPr>
            <w:r>
              <w:t xml:space="preserve">Benefit to delivery of the programme </w:t>
            </w:r>
            <w:r w:rsidR="000B3037">
              <w:t>objective</w:t>
            </w:r>
          </w:p>
        </w:tc>
      </w:tr>
      <w:tr w:rsidR="002B04D8" w14:paraId="5B583E25" w14:textId="77777777" w:rsidTr="003A54C8">
        <w:trPr>
          <w:trHeight w:val="860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AD58117" w14:textId="77777777" w:rsidR="002B04D8" w:rsidRPr="00125FA2" w:rsidRDefault="000551C9" w:rsidP="004D272C">
            <w:pPr>
              <w:pStyle w:val="MHHSBody"/>
              <w:rPr>
                <w:szCs w:val="20"/>
              </w:rPr>
            </w:pPr>
            <w:r w:rsidRPr="00125FA2">
              <w:rPr>
                <w:szCs w:val="20"/>
                <w:lang w:val="en-US"/>
              </w:rPr>
              <w:t>To deliver the Design Working Group’s Target Operating Model (TOM) covering the ‘Meter to Bank’ process for all Supplier Volume Allocation Settlement meters</w:t>
            </w:r>
          </w:p>
        </w:tc>
        <w:tc>
          <w:tcPr>
            <w:tcW w:w="5628" w:type="dxa"/>
            <w:tcBorders>
              <w:top w:val="single" w:sz="4" w:space="0" w:color="auto"/>
            </w:tcBorders>
            <w:vAlign w:val="top"/>
          </w:tcPr>
          <w:p w14:paraId="5BC623CC" w14:textId="77777777" w:rsidR="002B04D8" w:rsidRPr="00BC02D9" w:rsidRDefault="00CB02E9" w:rsidP="00151F9B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>Ensures data is kept aligned to support delivery of the TOM processes</w:t>
            </w:r>
          </w:p>
        </w:tc>
      </w:tr>
      <w:tr w:rsidR="002B04D8" w14:paraId="59B27BF3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63550701" w14:textId="77777777" w:rsidR="002B04D8" w:rsidRPr="00125FA2" w:rsidRDefault="000551C9" w:rsidP="005E56C5">
            <w:pPr>
              <w:pStyle w:val="CommentText"/>
            </w:pPr>
            <w:r w:rsidRPr="00125FA2">
              <w:rPr>
                <w:lang w:val="en-US"/>
              </w:rPr>
              <w:t>To deliver services to support the revised Settlement Timetable in line with the Design Working Group’s recommendation</w:t>
            </w:r>
          </w:p>
        </w:tc>
        <w:tc>
          <w:tcPr>
            <w:tcW w:w="5628" w:type="dxa"/>
            <w:vAlign w:val="top"/>
          </w:tcPr>
          <w:p w14:paraId="4FFA8AFA" w14:textId="77777777" w:rsidR="002B04D8" w:rsidRDefault="002B04D8" w:rsidP="00151F9B">
            <w:pPr>
              <w:pStyle w:val="MHHSBody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>
              <w:fldChar w:fldCharType="end"/>
            </w:r>
          </w:p>
        </w:tc>
      </w:tr>
      <w:tr w:rsidR="00151F9B" w14:paraId="067F5A0C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2F49FF08" w14:textId="77777777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all related Code changes identified under Ofgem’s Significant Code Review (SCR)</w:t>
            </w:r>
          </w:p>
        </w:tc>
        <w:tc>
          <w:tcPr>
            <w:tcW w:w="5628" w:type="dxa"/>
            <w:vAlign w:val="top"/>
          </w:tcPr>
          <w:p w14:paraId="44C9A302" w14:textId="77777777" w:rsidR="00151F9B" w:rsidRDefault="00151F9B" w:rsidP="00151F9B">
            <w:pPr>
              <w:pStyle w:val="MHHSBody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0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51F9B" w14:paraId="47439DE7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5EAE3B6D" w14:textId="77777777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MHHS in accordance with the MHHS Implementation Timetable</w:t>
            </w:r>
          </w:p>
        </w:tc>
        <w:tc>
          <w:tcPr>
            <w:tcW w:w="5628" w:type="dxa"/>
            <w:vAlign w:val="top"/>
          </w:tcPr>
          <w:p w14:paraId="5D2A9FDC" w14:textId="77777777" w:rsidR="00151F9B" w:rsidRDefault="00151F9B" w:rsidP="00151F9B">
            <w:pPr>
              <w:pStyle w:val="MHHSBody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51F9B" w14:paraId="59CEB425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080D7EBD" w14:textId="77777777" w:rsidR="00151F9B" w:rsidRPr="00125FA2" w:rsidRDefault="000551C9" w:rsidP="00151F9B">
            <w:pPr>
              <w:pStyle w:val="CommentText"/>
            </w:pPr>
            <w:r w:rsidRPr="00125FA2">
              <w:rPr>
                <w:lang w:val="en-US"/>
              </w:rPr>
              <w:t xml:space="preserve">To deliver programme capabilities and outcomes to enable the </w:t>
            </w:r>
            <w:proofErr w:type="spellStart"/>
            <w:r w:rsidRPr="00125FA2">
              <w:rPr>
                <w:lang w:val="en-US"/>
              </w:rPr>
              <w:t>realisation</w:t>
            </w:r>
            <w:proofErr w:type="spellEnd"/>
            <w:r w:rsidRPr="00125FA2">
              <w:rPr>
                <w:lang w:val="en-US"/>
              </w:rPr>
              <w:t xml:space="preserve"> of benefits in compliance with Ofgem’s Full Business Case</w:t>
            </w:r>
          </w:p>
        </w:tc>
        <w:tc>
          <w:tcPr>
            <w:tcW w:w="5628" w:type="dxa"/>
            <w:vAlign w:val="top"/>
          </w:tcPr>
          <w:p w14:paraId="08C3C7A5" w14:textId="77777777" w:rsidR="00151F9B" w:rsidRPr="00BC02D9" w:rsidRDefault="0076269A" w:rsidP="00151F9B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>Ensures there is a mechanism which keeps data aligned and therefore supports realisation of benefits</w:t>
            </w:r>
          </w:p>
        </w:tc>
      </w:tr>
      <w:tr w:rsidR="00151F9B" w14:paraId="5F7D9221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69E1D9EA" w14:textId="77777777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 xml:space="preserve">To prove and provide a model for future such industry-led change </w:t>
            </w:r>
            <w:proofErr w:type="spellStart"/>
            <w:r w:rsidRPr="00125FA2">
              <w:rPr>
                <w:lang w:val="en-US"/>
              </w:rPr>
              <w:t>programmes</w:t>
            </w:r>
            <w:proofErr w:type="spellEnd"/>
          </w:p>
        </w:tc>
        <w:tc>
          <w:tcPr>
            <w:tcW w:w="5628" w:type="dxa"/>
            <w:vAlign w:val="top"/>
          </w:tcPr>
          <w:p w14:paraId="1871C41F" w14:textId="77777777" w:rsidR="00151F9B" w:rsidRPr="00BC02D9" w:rsidRDefault="00D33CA6" w:rsidP="00151F9B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>Mitigates significant low probably, high impact risk around data misalignment</w:t>
            </w:r>
          </w:p>
        </w:tc>
      </w:tr>
    </w:tbl>
    <w:p w14:paraId="6F5BF705" w14:textId="77777777" w:rsidR="002B04D8" w:rsidRDefault="002B04D8" w:rsidP="00250039">
      <w:pPr>
        <w:pStyle w:val="MHHSBody"/>
        <w:rPr>
          <w:b/>
          <w:bCs/>
          <w:i/>
          <w:iCs/>
        </w:rPr>
      </w:pPr>
    </w:p>
    <w:p w14:paraId="36205E66" w14:textId="77777777" w:rsidR="007C1A33" w:rsidRDefault="007C1A33" w:rsidP="00250039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>Please document the known programme parties and programme deliverables that may be impacted by the proposed change</w:t>
      </w:r>
    </w:p>
    <w:tbl>
      <w:tblPr>
        <w:tblStyle w:val="ElexonBasicTable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05"/>
      </w:tblGrid>
      <w:tr w:rsidR="00CF3F69" w14:paraId="68714721" w14:textId="77777777" w:rsidTr="000B0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980" w:type="dxa"/>
            <w:shd w:val="clear" w:color="auto" w:fill="D9D9D9" w:themeFill="background1" w:themeFillShade="D9"/>
          </w:tcPr>
          <w:p w14:paraId="12D231F8" w14:textId="77777777" w:rsidR="00CF3F69" w:rsidRDefault="00016BB3" w:rsidP="00250039">
            <w:pPr>
              <w:pStyle w:val="MHHSBody"/>
            </w:pPr>
            <w:r>
              <w:t>Impact</w:t>
            </w:r>
            <w:r w:rsidR="002B4DF4">
              <w:t>ed areas</w:t>
            </w:r>
          </w:p>
        </w:tc>
        <w:tc>
          <w:tcPr>
            <w:tcW w:w="8605" w:type="dxa"/>
            <w:shd w:val="clear" w:color="auto" w:fill="D9D9D9" w:themeFill="background1" w:themeFillShade="D9"/>
          </w:tcPr>
          <w:p w14:paraId="24D3B270" w14:textId="77777777" w:rsidR="00CF3F69" w:rsidRDefault="002B4DF4" w:rsidP="00250039">
            <w:pPr>
              <w:pStyle w:val="MHHSBody"/>
            </w:pPr>
            <w:r>
              <w:t>Impacted items</w:t>
            </w:r>
          </w:p>
        </w:tc>
      </w:tr>
      <w:tr w:rsidR="00CF3F69" w14:paraId="5DFBA3A3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5CC2B206" w14:textId="77777777" w:rsidR="00CF3F69" w:rsidRDefault="00591B14" w:rsidP="00250039">
            <w:pPr>
              <w:pStyle w:val="MHHSBody"/>
            </w:pPr>
            <w:r>
              <w:t>Impacted Parties</w:t>
            </w:r>
          </w:p>
        </w:tc>
        <w:tc>
          <w:tcPr>
            <w:tcW w:w="8605" w:type="dxa"/>
          </w:tcPr>
          <w:p w14:paraId="343485BE" w14:textId="77777777" w:rsidR="00CF3F69" w:rsidRPr="00BC02D9" w:rsidRDefault="00D33CA6" w:rsidP="00D33CA6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>Registration Service (St Clements)</w:t>
            </w:r>
            <w:r w:rsidRPr="00BC02D9">
              <w:rPr>
                <w:color w:val="041425" w:themeColor="text1"/>
              </w:rPr>
              <w:br/>
              <w:t>EES</w:t>
            </w:r>
            <w:r w:rsidR="00940850" w:rsidRPr="00BC02D9">
              <w:rPr>
                <w:color w:val="041425" w:themeColor="text1"/>
              </w:rPr>
              <w:t xml:space="preserve"> </w:t>
            </w:r>
            <w:r w:rsidRPr="00BC02D9">
              <w:rPr>
                <w:color w:val="041425" w:themeColor="text1"/>
              </w:rPr>
              <w:t>(</w:t>
            </w:r>
            <w:proofErr w:type="spellStart"/>
            <w:r w:rsidRPr="00BC02D9">
              <w:rPr>
                <w:color w:val="041425" w:themeColor="text1"/>
              </w:rPr>
              <w:t>RECCo</w:t>
            </w:r>
            <w:proofErr w:type="spellEnd"/>
            <w:r w:rsidRPr="00BC02D9">
              <w:rPr>
                <w:color w:val="041425" w:themeColor="text1"/>
              </w:rPr>
              <w:t>)</w:t>
            </w:r>
            <w:r w:rsidRPr="00BC02D9">
              <w:rPr>
                <w:color w:val="041425" w:themeColor="text1"/>
              </w:rPr>
              <w:br/>
              <w:t>MDS (Elexon / Helix)</w:t>
            </w:r>
            <w:r w:rsidRPr="00BC02D9">
              <w:rPr>
                <w:color w:val="041425" w:themeColor="text1"/>
              </w:rPr>
              <w:br/>
            </w:r>
            <w:r w:rsidR="00940850" w:rsidRPr="00BC02D9">
              <w:rPr>
                <w:color w:val="041425" w:themeColor="text1"/>
              </w:rPr>
              <w:t>DIP</w:t>
            </w:r>
            <w:r w:rsidRPr="00BC02D9">
              <w:rPr>
                <w:color w:val="041425" w:themeColor="text1"/>
              </w:rPr>
              <w:t xml:space="preserve"> (Programme / Avanade)</w:t>
            </w:r>
          </w:p>
        </w:tc>
      </w:tr>
      <w:tr w:rsidR="00CF3F69" w14:paraId="4FAC2BE2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19C18759" w14:textId="77777777" w:rsidR="00CF3F69" w:rsidRDefault="00591B14" w:rsidP="00250039">
            <w:pPr>
              <w:pStyle w:val="MHHSBody"/>
            </w:pPr>
            <w:r>
              <w:t>Impacted Deliverables</w:t>
            </w:r>
          </w:p>
        </w:tc>
        <w:tc>
          <w:tcPr>
            <w:tcW w:w="8605" w:type="dxa"/>
          </w:tcPr>
          <w:p w14:paraId="307220B9" w14:textId="77777777" w:rsidR="00D33CA6" w:rsidRPr="00BC02D9" w:rsidRDefault="00D33CA6" w:rsidP="00D33CA6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>DES138 Interface Definition  Document (Addition of IF-051 message)</w:t>
            </w:r>
            <w:r w:rsidR="00940850" w:rsidRPr="00BC02D9">
              <w:rPr>
                <w:color w:val="041425" w:themeColor="text1"/>
              </w:rPr>
              <w:t xml:space="preserve"> </w:t>
            </w:r>
            <w:r w:rsidRPr="00BC02D9">
              <w:rPr>
                <w:color w:val="041425" w:themeColor="text1"/>
              </w:rPr>
              <w:br/>
            </w:r>
            <w:r w:rsidR="00940850" w:rsidRPr="00BC02D9">
              <w:rPr>
                <w:color w:val="041425" w:themeColor="text1"/>
              </w:rPr>
              <w:t>Swagger</w:t>
            </w:r>
            <w:r w:rsidR="0042350F" w:rsidRPr="00BC02D9">
              <w:rPr>
                <w:color w:val="041425" w:themeColor="text1"/>
              </w:rPr>
              <w:t xml:space="preserve"> </w:t>
            </w:r>
            <w:r w:rsidRPr="00BC02D9">
              <w:rPr>
                <w:color w:val="041425" w:themeColor="text1"/>
              </w:rPr>
              <w:t>JSON Message Definition (A</w:t>
            </w:r>
            <w:r w:rsidR="00176141" w:rsidRPr="00BC02D9">
              <w:rPr>
                <w:color w:val="041425" w:themeColor="text1"/>
              </w:rPr>
              <w:t>ddition of IF-051message)</w:t>
            </w:r>
            <w:r w:rsidR="00176141" w:rsidRPr="00BC02D9">
              <w:rPr>
                <w:color w:val="041425" w:themeColor="text1"/>
              </w:rPr>
              <w:br/>
              <w:t xml:space="preserve">DIP050 </w:t>
            </w:r>
            <w:r w:rsidRPr="00BC02D9">
              <w:rPr>
                <w:color w:val="041425" w:themeColor="text1"/>
              </w:rPr>
              <w:t>Secondary Routing (Addition of IF-051 treatment rules)</w:t>
            </w:r>
          </w:p>
          <w:p w14:paraId="255E264F" w14:textId="77777777" w:rsidR="0090277C" w:rsidRPr="00BC02D9" w:rsidRDefault="0064779E" w:rsidP="0064779E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>Business Requirement Documents for</w:t>
            </w:r>
            <w:r w:rsidR="000F419D" w:rsidRPr="00BC02D9">
              <w:rPr>
                <w:color w:val="041425" w:themeColor="text1"/>
              </w:rPr>
              <w:t>:</w:t>
            </w:r>
            <w:r w:rsidRPr="00BC02D9">
              <w:rPr>
                <w:color w:val="041425" w:themeColor="text1"/>
              </w:rPr>
              <w:t xml:space="preserve"> </w:t>
            </w:r>
          </w:p>
          <w:p w14:paraId="27F07B05" w14:textId="77777777" w:rsidR="0064779E" w:rsidRPr="00BC02D9" w:rsidRDefault="0064779E" w:rsidP="0090277C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>REGS</w:t>
            </w:r>
            <w:r w:rsidR="0090277C" w:rsidRPr="00BC02D9">
              <w:rPr>
                <w:color w:val="041425" w:themeColor="text1"/>
              </w:rPr>
              <w:t xml:space="preserve"> (Accept MPAN List, Generate IF-051 Message(s), Ability to set Primary Recipient(s))</w:t>
            </w:r>
            <w:r w:rsidR="0090277C" w:rsidRPr="00BC02D9">
              <w:rPr>
                <w:color w:val="041425" w:themeColor="text1"/>
              </w:rPr>
              <w:br/>
            </w:r>
            <w:r w:rsidRPr="00BC02D9">
              <w:rPr>
                <w:color w:val="041425" w:themeColor="text1"/>
              </w:rPr>
              <w:t>H</w:t>
            </w:r>
            <w:r w:rsidR="0090277C" w:rsidRPr="00BC02D9">
              <w:rPr>
                <w:color w:val="041425" w:themeColor="text1"/>
              </w:rPr>
              <w:t xml:space="preserve">elix (Accept IF-051, Develop IF051 treatment rules based on MDS data requirements) </w:t>
            </w:r>
            <w:r w:rsidR="0090277C" w:rsidRPr="00BC02D9">
              <w:rPr>
                <w:color w:val="041425" w:themeColor="text1"/>
              </w:rPr>
              <w:br/>
            </w:r>
            <w:r w:rsidRPr="00BC02D9">
              <w:rPr>
                <w:color w:val="041425" w:themeColor="text1"/>
              </w:rPr>
              <w:t xml:space="preserve">EES </w:t>
            </w:r>
            <w:r w:rsidR="0090277C" w:rsidRPr="00BC02D9">
              <w:rPr>
                <w:color w:val="041425" w:themeColor="text1"/>
              </w:rPr>
              <w:t>(Accept IF-051, Develop IF051 treatment rules based on MDS data requirements)</w:t>
            </w:r>
          </w:p>
        </w:tc>
      </w:tr>
      <w:tr w:rsidR="006F0122" w14:paraId="4D4D9905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1B1C585E" w14:textId="77777777" w:rsidR="006F0122" w:rsidRDefault="006F0122" w:rsidP="00250039">
            <w:pPr>
              <w:pStyle w:val="MHHSBody"/>
            </w:pPr>
            <w:r>
              <w:lastRenderedPageBreak/>
              <w:t>Impacted Milestones</w:t>
            </w:r>
          </w:p>
        </w:tc>
        <w:tc>
          <w:tcPr>
            <w:tcW w:w="8605" w:type="dxa"/>
          </w:tcPr>
          <w:p w14:paraId="2976CAC4" w14:textId="77777777" w:rsidR="004E5557" w:rsidRPr="00BC02D9" w:rsidRDefault="0042350F" w:rsidP="00250039">
            <w:pPr>
              <w:pStyle w:val="MHHSBody"/>
              <w:rPr>
                <w:i/>
                <w:iCs/>
                <w:color w:val="041425" w:themeColor="text1"/>
              </w:rPr>
            </w:pPr>
            <w:r w:rsidRPr="00BC02D9">
              <w:rPr>
                <w:i/>
                <w:iCs/>
                <w:color w:val="041425" w:themeColor="text1"/>
              </w:rPr>
              <w:t xml:space="preserve">None </w:t>
            </w:r>
            <w:r w:rsidR="00CB02E9" w:rsidRPr="00BC02D9">
              <w:rPr>
                <w:i/>
                <w:iCs/>
                <w:color w:val="041425" w:themeColor="text1"/>
              </w:rPr>
              <w:t>as not</w:t>
            </w:r>
            <w:r w:rsidRPr="00BC02D9">
              <w:rPr>
                <w:i/>
                <w:iCs/>
                <w:color w:val="041425" w:themeColor="text1"/>
              </w:rPr>
              <w:t xml:space="preserve"> required prior to go-live</w:t>
            </w:r>
          </w:p>
        </w:tc>
      </w:tr>
    </w:tbl>
    <w:p w14:paraId="34F42A29" w14:textId="77777777" w:rsidR="00CF3F69" w:rsidRPr="00250039" w:rsidRDefault="00CF3F69" w:rsidP="00250039">
      <w:pPr>
        <w:pStyle w:val="MHHSBody"/>
      </w:pPr>
    </w:p>
    <w:p w14:paraId="16023C77" w14:textId="77777777" w:rsidR="008A0C13" w:rsidRDefault="008A0C13" w:rsidP="008A0C13">
      <w:pPr>
        <w:pStyle w:val="MHHSBody"/>
        <w:rPr>
          <w:b/>
          <w:bCs/>
          <w:i/>
          <w:iCs/>
        </w:rPr>
      </w:pPr>
      <w:r>
        <w:rPr>
          <w:b/>
          <w:bCs/>
          <w:color w:val="5161FC" w:themeColor="accent1"/>
        </w:rPr>
        <w:t>Note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 xml:space="preserve">Please </w:t>
      </w:r>
      <w:r>
        <w:rPr>
          <w:b/>
          <w:bCs/>
          <w:i/>
          <w:iCs/>
        </w:rPr>
        <w:t>refer to MHHS DEL174 Change Request Guidance for Programme Participants for information on how to score the initial assessment.</w:t>
      </w:r>
    </w:p>
    <w:p w14:paraId="6ED66556" w14:textId="77777777" w:rsidR="00C42F75" w:rsidRPr="00C42F75" w:rsidRDefault="00C42F75" w:rsidP="00C42F75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2108"/>
        <w:gridCol w:w="3029"/>
        <w:gridCol w:w="2340"/>
      </w:tblGrid>
      <w:tr w:rsidR="004D0669" w14:paraId="75C183B6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1" w:type="dxa"/>
            <w:gridSpan w:val="4"/>
            <w:shd w:val="clear" w:color="auto" w:fill="D9D9D9" w:themeFill="background1" w:themeFillShade="D9"/>
          </w:tcPr>
          <w:p w14:paraId="31FA98B7" w14:textId="77777777" w:rsidR="004D0669" w:rsidRDefault="004D0669" w:rsidP="005A4D7B">
            <w:pPr>
              <w:pStyle w:val="MHHSBody"/>
              <w:jc w:val="center"/>
            </w:pPr>
            <w:r>
              <w:t>Initial assessment</w:t>
            </w:r>
          </w:p>
        </w:tc>
      </w:tr>
      <w:tr w:rsidR="004D0669" w14:paraId="04C10730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1BE6D827" w14:textId="77777777" w:rsidR="004D0669" w:rsidRDefault="004D0669" w:rsidP="005A4D7B">
            <w:pPr>
              <w:pStyle w:val="MHHSBody"/>
            </w:pPr>
            <w:r>
              <w:t>Necessity of change</w:t>
            </w:r>
          </w:p>
        </w:tc>
        <w:tc>
          <w:tcPr>
            <w:tcW w:w="2108" w:type="dxa"/>
          </w:tcPr>
          <w:p w14:paraId="01FF0D63" w14:textId="77777777" w:rsidR="004D0669" w:rsidRDefault="000C61AC" w:rsidP="005A4D7B">
            <w:pPr>
              <w:pStyle w:val="MHHSBody"/>
            </w:pPr>
            <w:r>
              <w:fldChar w:fldCharType="begin">
                <w:ffData>
                  <w:name w:val="Dropdown1"/>
                  <w:enabled/>
                  <w:calcOnExit/>
                  <w:ddList>
                    <w:listEntry w:val="2 - Important Change"/>
                    <w:listEntry w:val="1 - Critical Change"/>
                    <w:listEntry w:val="3 - Potentially Important"/>
                  </w:ddList>
                </w:ffData>
              </w:fldChar>
            </w:r>
            <w:bookmarkStart w:id="2" w:name="Dropdown1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279" w:type="dxa"/>
            <w:shd w:val="clear" w:color="auto" w:fill="F2F2F2" w:themeFill="background1" w:themeFillShade="F2"/>
          </w:tcPr>
          <w:p w14:paraId="30B151CD" w14:textId="77777777" w:rsidR="004D0669" w:rsidRDefault="004D0669" w:rsidP="005A4D7B">
            <w:pPr>
              <w:pStyle w:val="MHHSBody"/>
            </w:pPr>
            <w:r>
              <w:t>Expected lead time</w:t>
            </w:r>
          </w:p>
        </w:tc>
        <w:tc>
          <w:tcPr>
            <w:tcW w:w="1752" w:type="dxa"/>
          </w:tcPr>
          <w:p w14:paraId="1D9C0037" w14:textId="77777777" w:rsidR="004D0669" w:rsidRDefault="000C61AC" w:rsidP="005A4D7B">
            <w:pPr>
              <w:pStyle w:val="MHHSBody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2 - 5 to 10 working days"/>
                    <w:listEntry w:val="1 - &lt;5 working days"/>
                    <w:listEntry w:val="3 - 10 - 20 working days"/>
                    <w:listEntry w:val="4 - &gt;20 working days"/>
                  </w:ddList>
                </w:ffData>
              </w:fldChar>
            </w:r>
            <w:bookmarkStart w:id="3" w:name="Dropdown4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3"/>
          </w:p>
        </w:tc>
      </w:tr>
      <w:tr w:rsidR="004D0669" w14:paraId="39F19F15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7C3D81AB" w14:textId="77777777" w:rsidR="004D0669" w:rsidRDefault="004D0669" w:rsidP="005A4D7B">
            <w:pPr>
              <w:pStyle w:val="MHHSBody"/>
            </w:pPr>
            <w:r>
              <w:t>Rationale of change</w:t>
            </w:r>
          </w:p>
        </w:tc>
        <w:tc>
          <w:tcPr>
            <w:tcW w:w="2108" w:type="dxa"/>
          </w:tcPr>
          <w:p w14:paraId="5EA47707" w14:textId="77777777" w:rsidR="004D0669" w:rsidRDefault="00CB02E9" w:rsidP="005A4D7B">
            <w:pPr>
              <w:pStyle w:val="MHHSBody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Data"/>
                    <w:listEntry w:val="Programme"/>
                    <w:listEntry w:val="Delivery"/>
                    <w:listEntry w:val="Solution"/>
                    <w:listEntry w:val="Regulatory"/>
                    <w:listEntry w:val="Security"/>
                  </w:ddList>
                </w:ffData>
              </w:fldChar>
            </w:r>
            <w:bookmarkStart w:id="4" w:name="Dropdown2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32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7735C3" w14:textId="77777777" w:rsidR="004D0669" w:rsidRDefault="004D0669" w:rsidP="005A4D7B">
            <w:pPr>
              <w:pStyle w:val="MHHSBody"/>
            </w:pPr>
            <w:r>
              <w:t>Expected implementation window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06565B1A" w14:textId="77777777" w:rsidR="004D0669" w:rsidRDefault="000C61AC" w:rsidP="005A4D7B">
            <w:pPr>
              <w:pStyle w:val="MHHSBody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5 Go-Live"/>
                    <w:listEntry w:val="2 - Short"/>
                    <w:listEntry w:val="1 - Imminent"/>
                    <w:listEntry w:val="4 - Long"/>
                    <w:listEntry w:val="3 - Medium"/>
                  </w:ddList>
                </w:ffData>
              </w:fldChar>
            </w:r>
            <w:bookmarkStart w:id="5" w:name="Dropdown5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5"/>
          </w:p>
        </w:tc>
      </w:tr>
      <w:tr w:rsidR="004D0669" w14:paraId="28AAE388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0570A9AC" w14:textId="77777777" w:rsidR="004D0669" w:rsidRDefault="004D0669" w:rsidP="005A4D7B">
            <w:pPr>
              <w:pStyle w:val="MHHSBody"/>
            </w:pPr>
            <w:r>
              <w:t>Expected change impact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14:paraId="4E29D212" w14:textId="77777777" w:rsidR="004D0669" w:rsidRDefault="00CB02E9" w:rsidP="005A4D7B">
            <w:pPr>
              <w:pStyle w:val="MHHSBody"/>
            </w:pPr>
            <w:r>
              <w:t>Low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6CEB49" w14:textId="77777777" w:rsidR="004D0669" w:rsidRDefault="004D0669" w:rsidP="005A4D7B">
            <w:pPr>
              <w:pStyle w:val="MHHSBody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8B14D4" w14:textId="77777777" w:rsidR="004D0669" w:rsidRDefault="004D0669" w:rsidP="005A4D7B">
            <w:pPr>
              <w:pStyle w:val="MHHSBody"/>
            </w:pPr>
          </w:p>
        </w:tc>
      </w:tr>
    </w:tbl>
    <w:p w14:paraId="3EE79C11" w14:textId="77777777" w:rsidR="005B7D3A" w:rsidRDefault="005B7D3A">
      <w:pPr>
        <w:spacing w:after="160" w:line="259" w:lineRule="auto"/>
        <w:rPr>
          <w:szCs w:val="20"/>
        </w:rPr>
      </w:pPr>
    </w:p>
    <w:p w14:paraId="565B12D7" w14:textId="77777777" w:rsidR="001A7E27" w:rsidRPr="0038771D" w:rsidRDefault="001A7E27" w:rsidP="001A7E27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>
        <w:rPr>
          <w:b/>
          <w:bCs/>
          <w:i/>
          <w:iCs/>
        </w:rPr>
        <w:t>Please include a reference and link to any additional documentation which the change relates to.</w:t>
      </w:r>
    </w:p>
    <w:tbl>
      <w:tblPr>
        <w:tblStyle w:val="ElexonBasicTable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5939"/>
        <w:gridCol w:w="4587"/>
      </w:tblGrid>
      <w:tr w:rsidR="001A7E27" w:rsidRPr="00A92AE4" w14:paraId="21A532D0" w14:textId="77777777" w:rsidTr="00C6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2"/>
            <w:shd w:val="clear" w:color="auto" w:fill="D9D9D9" w:themeFill="background2" w:themeFillShade="D9"/>
          </w:tcPr>
          <w:p w14:paraId="7EEE93B3" w14:textId="77777777" w:rsidR="001A7E27" w:rsidRPr="00F94CF8" w:rsidRDefault="001A7E27" w:rsidP="00C62FEC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="001A7E27" w:rsidRPr="00A92AE4" w14:paraId="100372AF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B27E8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szCs w:val="20"/>
              </w:rPr>
            </w:pPr>
            <w:r w:rsidRPr="00F94CF8">
              <w:rPr>
                <w:rFonts w:cstheme="minorHAnsi"/>
                <w:b/>
                <w:bCs/>
                <w:szCs w:val="20"/>
              </w:rPr>
              <w:t>Title</w:t>
            </w: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56E106" w14:textId="77777777" w:rsidR="001A7E27" w:rsidRPr="00F94CF8" w:rsidRDefault="00CD6BA8" w:rsidP="00C62FEC">
            <w:pPr>
              <w:pStyle w:val="MHHSBody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Reference</w:t>
            </w:r>
          </w:p>
        </w:tc>
      </w:tr>
      <w:tr w:rsidR="001A7E27" w:rsidRPr="00A92AE4" w14:paraId="5FE658CA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534C55" w14:textId="77777777" w:rsidR="001A7E27" w:rsidRPr="00F94CF8" w:rsidRDefault="009D3B40" w:rsidP="00C62FEC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Interface Catalogue (IF-051)</w:t>
            </w: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14:paraId="69A451E3" w14:textId="77777777" w:rsidR="001A7E27" w:rsidRPr="00F94CF8" w:rsidRDefault="0042350F" w:rsidP="00C62FEC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szCs w:val="20"/>
                <w:u w:val="single"/>
              </w:rPr>
              <w:t>DES138 (IF-051)</w:t>
            </w:r>
          </w:p>
        </w:tc>
      </w:tr>
      <w:tr w:rsidR="001A7E27" w:rsidRPr="00A92AE4" w14:paraId="2B7408A0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E929BB" w14:textId="77777777" w:rsidR="001A7E27" w:rsidRPr="00F94CF8" w:rsidRDefault="001A7E27" w:rsidP="00C62FEC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14:paraId="65F2B76F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</w:tr>
    </w:tbl>
    <w:p w14:paraId="1D7B99CD" w14:textId="77777777" w:rsidR="00C660BD" w:rsidRDefault="005B7D3A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29C7FF60" w14:textId="77777777" w:rsidR="00422EC9" w:rsidRDefault="006C5E01" w:rsidP="000A793B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lastRenderedPageBreak/>
        <w:t xml:space="preserve">Part </w:t>
      </w:r>
      <w:r w:rsidR="00586D5C">
        <w:rPr>
          <w:sz w:val="20"/>
          <w:szCs w:val="20"/>
        </w:rPr>
        <w:t>C.1</w:t>
      </w:r>
      <w:r w:rsidRPr="000A793B">
        <w:rPr>
          <w:sz w:val="20"/>
          <w:szCs w:val="20"/>
        </w:rPr>
        <w:t xml:space="preserve"> – </w:t>
      </w:r>
      <w:r w:rsidR="00D25E17" w:rsidRPr="000A793B">
        <w:rPr>
          <w:sz w:val="20"/>
          <w:szCs w:val="20"/>
        </w:rPr>
        <w:t xml:space="preserve">Summary of </w:t>
      </w:r>
      <w:r w:rsidR="00ED1230">
        <w:rPr>
          <w:sz w:val="20"/>
          <w:szCs w:val="20"/>
        </w:rPr>
        <w:t>I</w:t>
      </w:r>
      <w:r w:rsidR="00D25E17" w:rsidRPr="000A793B">
        <w:rPr>
          <w:sz w:val="20"/>
          <w:szCs w:val="20"/>
        </w:rPr>
        <w:t xml:space="preserve">mpact </w:t>
      </w:r>
      <w:r w:rsidR="00ED1230">
        <w:rPr>
          <w:sz w:val="20"/>
          <w:szCs w:val="20"/>
        </w:rPr>
        <w:t>A</w:t>
      </w:r>
      <w:r w:rsidR="00D25E17" w:rsidRPr="000A793B">
        <w:rPr>
          <w:sz w:val="20"/>
          <w:szCs w:val="20"/>
        </w:rPr>
        <w:t xml:space="preserve">ssessment </w:t>
      </w:r>
    </w:p>
    <w:p w14:paraId="789CDEA9" w14:textId="77777777" w:rsidR="00214B3C" w:rsidRPr="00214B3C" w:rsidRDefault="00214B3C" w:rsidP="00214B3C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="00492EA8" w:rsidRPr="00214B3C">
        <w:rPr>
          <w:b w:val="0"/>
          <w:bCs w:val="0"/>
          <w:i/>
          <w:iCs/>
          <w:color w:val="041425" w:themeColor="text1"/>
          <w:sz w:val="20"/>
          <w:szCs w:val="20"/>
        </w:rPr>
        <w:t>This</w:t>
      </w:r>
      <w:r w:rsidR="007D0604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section</w:t>
      </w:r>
      <w:r w:rsidR="00492EA8" w:rsidRPr="00214B3C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will be completed initially by the Change Raiser and then by Programme Participants as part of the full Impact Assessment</w:t>
      </w:r>
      <w:r w:rsidR="00A22104" w:rsidRPr="00214B3C">
        <w:rPr>
          <w:b w:val="0"/>
          <w:bCs w:val="0"/>
          <w:i/>
          <w:iCs/>
          <w:color w:val="041425" w:themeColor="text1"/>
          <w:sz w:val="20"/>
          <w:szCs w:val="20"/>
        </w:rPr>
        <w:t>.</w:t>
      </w:r>
    </w:p>
    <w:p w14:paraId="351702F7" w14:textId="77777777" w:rsidR="006A67F0" w:rsidRPr="004B2ABE" w:rsidRDefault="00A537D9" w:rsidP="00F94CF8">
      <w:pPr>
        <w:pStyle w:val="Heading3"/>
        <w:numPr>
          <w:ilvl w:val="0"/>
          <w:numId w:val="0"/>
        </w:numPr>
        <w:shd w:val="clear" w:color="auto" w:fill="FFFFFF" w:themeFill="background1"/>
        <w:spacing w:before="0" w:line="240" w:lineRule="auto"/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</w:pP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All Impact Assessment responses will be considered public and non-confidential unless otherwise marked. If there are any specific elements of </w:t>
      </w:r>
      <w:r w:rsidR="002F7192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the </w:t>
      </w: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response (e.g. costs) that are confidential, please mark the specific sections as </w:t>
      </w:r>
      <w:r w:rsidRPr="005B7D3A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confidential rather than the response as a whole</w:t>
      </w:r>
      <w:r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.</w:t>
      </w:r>
      <w:r w:rsidR="004B2ABE"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 </w:t>
      </w:r>
      <w:r w:rsidR="006A67F0"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The MHHS Programme will </w:t>
      </w:r>
      <w:r w:rsidR="004B2ABE" w:rsidRPr="00F94CF8">
        <w:rPr>
          <w:b w:val="0"/>
          <w:bCs w:val="0"/>
          <w:i/>
          <w:iCs/>
          <w:color w:val="041425" w:themeColor="text1"/>
          <w:sz w:val="20"/>
          <w:szCs w:val="20"/>
        </w:rPr>
        <w:t>publish all Impact Assessment responses and redact any confidential information as noted.</w:t>
      </w:r>
    </w:p>
    <w:p w14:paraId="4ED98416" w14:textId="77777777" w:rsidR="00A76C6F" w:rsidRPr="005B7D3A" w:rsidRDefault="00A76C6F" w:rsidP="00A76C6F">
      <w:pPr>
        <w:pStyle w:val="MHHSBody"/>
        <w:shd w:val="clear" w:color="auto" w:fill="FFFFFF" w:themeFill="background1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 xml:space="preserve">Guidance – </w:t>
      </w:r>
      <w:r w:rsidRPr="005B7D3A">
        <w:rPr>
          <w:b/>
          <w:color w:val="041425" w:themeColor="text1"/>
          <w:szCs w:val="20"/>
        </w:rPr>
        <w:t xml:space="preserve">Programme Participants are required to: </w:t>
      </w:r>
    </w:p>
    <w:p w14:paraId="09AD2F57" w14:textId="77777777" w:rsidR="00A76C6F" w:rsidRDefault="00A76C6F" w:rsidP="00A76C6F">
      <w:pPr>
        <w:pStyle w:val="CommentText"/>
        <w:numPr>
          <w:ilvl w:val="0"/>
          <w:numId w:val="28"/>
        </w:numPr>
        <w:rPr>
          <w:b/>
          <w:bCs/>
        </w:rPr>
      </w:pPr>
      <w:r w:rsidRPr="005B7D3A">
        <w:rPr>
          <w:b/>
          <w:color w:val="041425" w:themeColor="text1"/>
        </w:rPr>
        <w:t xml:space="preserve">Respond </w:t>
      </w:r>
      <w:r w:rsidRPr="005B7D3A">
        <w:rPr>
          <w:b/>
          <w:bCs/>
          <w:color w:val="041425" w:themeColor="text1"/>
        </w:rPr>
        <w:t>with</w:t>
      </w:r>
      <w:r w:rsidRPr="005B7D3A">
        <w:rPr>
          <w:b/>
          <w:color w:val="041425" w:themeColor="text1"/>
        </w:rPr>
        <w:t xml:space="preserve"> ‘Agree’, ‘Disagree’</w:t>
      </w:r>
      <w:r w:rsidRPr="005B7D3A">
        <w:rPr>
          <w:b/>
          <w:bCs/>
          <w:color w:val="041425" w:themeColor="text1"/>
        </w:rPr>
        <w:t xml:space="preserve"> or</w:t>
      </w:r>
      <w:r w:rsidRPr="005B7D3A">
        <w:rPr>
          <w:b/>
          <w:color w:val="041425" w:themeColor="text1"/>
        </w:rPr>
        <w:t xml:space="preserve"> ‘</w:t>
      </w:r>
      <w:r>
        <w:rPr>
          <w:b/>
          <w:color w:val="041425" w:themeColor="text1"/>
        </w:rPr>
        <w:t>Abstain’</w:t>
      </w:r>
      <w:r w:rsidRPr="005B7D3A">
        <w:rPr>
          <w:b/>
          <w:bCs/>
          <w:color w:val="041425" w:themeColor="text1"/>
        </w:rPr>
        <w:t>,</w:t>
      </w:r>
      <w:r w:rsidRPr="005B7D3A">
        <w:rPr>
          <w:b/>
          <w:color w:val="041425" w:themeColor="text1"/>
        </w:rPr>
        <w:t xml:space="preserve"> deleting as appropriate.</w:t>
      </w:r>
      <w:r w:rsidR="003D3C39">
        <w:rPr>
          <w:b/>
          <w:color w:val="041425" w:themeColor="text1"/>
        </w:rPr>
        <w:t xml:space="preserve"> </w:t>
      </w:r>
      <w:r w:rsidRPr="00924C58">
        <w:rPr>
          <w:b/>
          <w:bCs/>
        </w:rPr>
        <w:t>If the respondent agrees, they can provide additional evidence to further support the assessment</w:t>
      </w:r>
      <w:r>
        <w:rPr>
          <w:b/>
          <w:bCs/>
        </w:rPr>
        <w:t xml:space="preserve">. </w:t>
      </w:r>
      <w:r w:rsidRPr="00924C58">
        <w:rPr>
          <w:b/>
          <w:bCs/>
        </w:rPr>
        <w:t>If the respondent disagrees</w:t>
      </w:r>
      <w:r w:rsidR="00227311">
        <w:rPr>
          <w:b/>
          <w:bCs/>
        </w:rPr>
        <w:t xml:space="preserve"> or abstains, </w:t>
      </w:r>
      <w:r w:rsidRPr="00924C58">
        <w:rPr>
          <w:b/>
          <w:bCs/>
        </w:rPr>
        <w:t>they should provide a detailed rationale as to why</w:t>
      </w:r>
      <w:r w:rsidRPr="00120D90">
        <w:rPr>
          <w:b/>
          <w:bCs/>
        </w:rPr>
        <w:t>.</w:t>
      </w:r>
    </w:p>
    <w:p w14:paraId="53FDCCEF" w14:textId="77777777" w:rsidR="00A76C6F" w:rsidRDefault="00A76C6F" w:rsidP="00A76C6F">
      <w:pPr>
        <w:pStyle w:val="CommentText"/>
        <w:ind w:left="360"/>
        <w:rPr>
          <w:b/>
          <w:bCs/>
        </w:rPr>
      </w:pPr>
    </w:p>
    <w:p w14:paraId="4AABCCBB" w14:textId="77777777" w:rsidR="00A76C6F" w:rsidRPr="00A10096" w:rsidRDefault="00A76C6F" w:rsidP="00A76C6F">
      <w:pPr>
        <w:pStyle w:val="CommentText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A</w:t>
      </w:r>
      <w:r w:rsidRPr="00484B40">
        <w:rPr>
          <w:b/>
          <w:bCs/>
        </w:rPr>
        <w:t>dd any additional effects that have not already been identified. In doing so, they should provide as much detail as possible to allow a robust assessment to be made</w:t>
      </w:r>
      <w:r w:rsidRPr="00484B40">
        <w:rPr>
          <w:b/>
          <w:bCs/>
          <w:color w:val="041425" w:themeColor="text1"/>
        </w:rPr>
        <w:t>.</w:t>
      </w:r>
    </w:p>
    <w:p w14:paraId="3BDA0EF4" w14:textId="77777777" w:rsidR="00A76C6F" w:rsidRPr="00484B40" w:rsidRDefault="00A76C6F" w:rsidP="00A76C6F">
      <w:pPr>
        <w:pStyle w:val="CommentText"/>
        <w:ind w:left="360"/>
        <w:rPr>
          <w:b/>
          <w:bCs/>
        </w:rPr>
      </w:pPr>
    </w:p>
    <w:p w14:paraId="377C8B7F" w14:textId="77777777" w:rsidR="001944E7" w:rsidRPr="001944E7" w:rsidRDefault="4BD10F9C" w:rsidP="4BD10F9C">
      <w:pPr>
        <w:pStyle w:val="CommentText"/>
        <w:numPr>
          <w:ilvl w:val="0"/>
          <w:numId w:val="28"/>
        </w:numPr>
        <w:rPr>
          <w:rFonts w:eastAsiaTheme="minorEastAsia"/>
          <w:b/>
          <w:bCs/>
          <w:color w:val="041425" w:themeColor="text2"/>
        </w:rPr>
      </w:pPr>
      <w:r w:rsidRPr="4BD10F9C">
        <w:rPr>
          <w:b/>
          <w:bCs/>
          <w:color w:val="041425" w:themeColor="text2"/>
        </w:rPr>
        <w:t>Proceed to Part C.2 for Impact Assessment Recommendation response once completed.</w:t>
      </w:r>
    </w:p>
    <w:p w14:paraId="40004D58" w14:textId="77777777" w:rsidR="001944E7" w:rsidRPr="001944E7" w:rsidRDefault="001944E7" w:rsidP="4BD10F9C">
      <w:pPr>
        <w:pStyle w:val="MHHSBody"/>
        <w:rPr>
          <w:b/>
          <w:bCs/>
          <w:szCs w:val="20"/>
        </w:rPr>
      </w:pPr>
    </w:p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110B00" w:rsidRPr="005B7D3A" w14:paraId="3E2EE3CF" w14:textId="77777777" w:rsidTr="004D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2" w:themeFillShade="D9"/>
          </w:tcPr>
          <w:p w14:paraId="66A40A60" w14:textId="77777777" w:rsidR="00110B00" w:rsidRPr="005B7D3A" w:rsidRDefault="00110B00" w:rsidP="004D272C">
            <w:pPr>
              <w:pStyle w:val="MHHSBody"/>
              <w:jc w:val="center"/>
            </w:pPr>
            <w:r w:rsidRPr="005B7D3A">
              <w:t>Part C</w:t>
            </w:r>
            <w:r w:rsidR="000E304F">
              <w:t>.1</w:t>
            </w:r>
            <w:r w:rsidRPr="005B7D3A">
              <w:t xml:space="preserve"> – Summary of </w:t>
            </w:r>
            <w:r w:rsidR="000E304F">
              <w:t>I</w:t>
            </w:r>
            <w:r w:rsidRPr="005B7D3A">
              <w:t xml:space="preserve">mpact </w:t>
            </w:r>
            <w:r w:rsidR="000E304F">
              <w:t>A</w:t>
            </w:r>
            <w:r w:rsidRPr="005B7D3A">
              <w:t xml:space="preserve">ssessment </w:t>
            </w:r>
            <w:r w:rsidR="00CF1E51" w:rsidRPr="005B7D3A">
              <w:t>(complete as appropriate)</w:t>
            </w:r>
          </w:p>
        </w:tc>
      </w:tr>
      <w:tr w:rsidR="00110B00" w:rsidRPr="005B7D3A" w14:paraId="6CDA4E0F" w14:textId="77777777" w:rsidTr="004D272C">
        <w:tc>
          <w:tcPr>
            <w:tcW w:w="10536" w:type="dxa"/>
          </w:tcPr>
          <w:p w14:paraId="27E65B5C" w14:textId="77777777" w:rsidR="00110B00" w:rsidRPr="005B7D3A" w:rsidRDefault="00110B00" w:rsidP="004D272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benefits</w:t>
            </w:r>
          </w:p>
          <w:p w14:paraId="4B4BA61F" w14:textId="77777777" w:rsidR="003B4E65" w:rsidRDefault="00F37521" w:rsidP="004D272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impact assessment</w:t>
            </w:r>
            <w:r w:rsidR="00CD13BC"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.</w:t>
            </w:r>
          </w:p>
          <w:p w14:paraId="3030DAF7" w14:textId="77777777" w:rsidR="007B7230" w:rsidRDefault="009D3B40" w:rsidP="004D272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Ensures data can be re-aligned to Registration Service in case of issues with message flows</w:t>
            </w:r>
          </w:p>
          <w:p w14:paraId="5D4CF831" w14:textId="77777777" w:rsidR="007B7230" w:rsidRPr="007B7230" w:rsidRDefault="007B7230" w:rsidP="004D272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="006077F9" w:rsidRPr="005B7D3A" w14:paraId="052CDA44" w14:textId="77777777" w:rsidTr="00AF4AE2">
        <w:tc>
          <w:tcPr>
            <w:tcW w:w="10536" w:type="dxa"/>
            <w:shd w:val="clear" w:color="auto" w:fill="F2F2F2" w:themeFill="background1" w:themeFillShade="F2"/>
          </w:tcPr>
          <w:p w14:paraId="0DF182A0" w14:textId="77777777" w:rsidR="006077F9" w:rsidRPr="005B7D3A" w:rsidRDefault="005B7D3A" w:rsidP="00214B3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5F7FA8" w:rsidRPr="005B7D3A" w14:paraId="7F9699BD" w14:textId="77777777" w:rsidTr="002C0835">
        <w:tc>
          <w:tcPr>
            <w:tcW w:w="10536" w:type="dxa"/>
            <w:shd w:val="clear" w:color="auto" w:fill="FFFFFF" w:themeFill="background1"/>
          </w:tcPr>
          <w:p w14:paraId="24BE27A4" w14:textId="77777777" w:rsidR="00C70852" w:rsidRPr="007537C6" w:rsidRDefault="00C70852" w:rsidP="00C70852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2E037640" w14:textId="77777777" w:rsidR="00C70852" w:rsidRPr="00484B40" w:rsidRDefault="00C70852" w:rsidP="00C70852">
            <w:pPr>
              <w:pStyle w:val="MHHSBody"/>
              <w:rPr>
                <w:i/>
                <w:iCs/>
                <w:color w:val="FF0000"/>
              </w:rPr>
            </w:pPr>
            <w:r w:rsidRPr="00484B40">
              <w:rPr>
                <w:i/>
                <w:iCs/>
                <w:color w:val="FF0000"/>
              </w:rPr>
              <w:t xml:space="preserve">Impact Assessment respondents should consider and provide detail of any additional effect e.g. whether there will be an impact on when a benefit will be realised; who will realise the benefit; the extent to which the benefit will be realised. </w:t>
            </w:r>
          </w:p>
          <w:p w14:paraId="55DC4D84" w14:textId="77777777" w:rsidR="00643F46" w:rsidRPr="00D2357E" w:rsidRDefault="00C70852" w:rsidP="00C70852">
            <w:pPr>
              <w:pStyle w:val="MHHSBody"/>
              <w:rPr>
                <w:i/>
                <w:iCs/>
                <w:color w:val="5161FC" w:themeColor="accent1"/>
              </w:rPr>
            </w:pPr>
            <w:r w:rsidRPr="00484B40">
              <w:rPr>
                <w:i/>
                <w:iCs/>
                <w:color w:val="FF0000"/>
              </w:rPr>
              <w:t>Where possible, contextual information should be included e.g. the benefit will be delayed by X weeks; the change means Y population will also realise the benefit.</w:t>
            </w:r>
          </w:p>
        </w:tc>
      </w:tr>
      <w:tr w:rsidR="00214B3C" w:rsidRPr="005B7D3A" w14:paraId="4CA49443" w14:textId="77777777" w:rsidTr="004D272C">
        <w:tc>
          <w:tcPr>
            <w:tcW w:w="10536" w:type="dxa"/>
          </w:tcPr>
          <w:p w14:paraId="4F94F13A" w14:textId="77777777" w:rsidR="00214B3C" w:rsidRPr="005B7D3A" w:rsidRDefault="00214B3C" w:rsidP="00214B3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consumers</w:t>
            </w:r>
          </w:p>
          <w:p w14:paraId="1FF72ACB" w14:textId="77777777" w:rsidR="00CD1DDD" w:rsidRPr="005B7D3A" w:rsidRDefault="009D3B40" w:rsidP="00214B3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Ensures the correct data is available to support Change of Supplier processes</w:t>
            </w:r>
          </w:p>
          <w:p w14:paraId="683176B9" w14:textId="77777777" w:rsidR="00214B3C" w:rsidRPr="005B7D3A" w:rsidRDefault="00214B3C" w:rsidP="00214B3C">
            <w:pPr>
              <w:pStyle w:val="MHHSBody"/>
              <w:rPr>
                <w:color w:val="041425" w:themeColor="text1"/>
              </w:rPr>
            </w:pPr>
            <w:r w:rsidRPr="005B7D3A">
              <w:rPr>
                <w:color w:val="041425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Pr="005B7D3A">
              <w:rPr>
                <w:color w:val="041425" w:themeColor="text1"/>
              </w:rPr>
              <w:instrText xml:space="preserve"> FORMTEXT </w:instrText>
            </w:r>
            <w:r w:rsidR="00000000">
              <w:rPr>
                <w:color w:val="041425" w:themeColor="text1"/>
              </w:rPr>
            </w:r>
            <w:r w:rsidR="00000000">
              <w:rPr>
                <w:color w:val="041425" w:themeColor="text1"/>
              </w:rPr>
              <w:fldChar w:fldCharType="separate"/>
            </w:r>
            <w:r w:rsidRPr="005B7D3A">
              <w:rPr>
                <w:color w:val="041425" w:themeColor="text1"/>
              </w:rPr>
              <w:fldChar w:fldCharType="end"/>
            </w:r>
            <w:bookmarkEnd w:id="6"/>
          </w:p>
        </w:tc>
      </w:tr>
      <w:tr w:rsidR="00AF4AE2" w:rsidRPr="005B7D3A" w14:paraId="73A193E8" w14:textId="77777777" w:rsidTr="00AF4AE2">
        <w:tc>
          <w:tcPr>
            <w:tcW w:w="10536" w:type="dxa"/>
            <w:shd w:val="clear" w:color="auto" w:fill="F2F2F2" w:themeFill="background1" w:themeFillShade="F2"/>
          </w:tcPr>
          <w:p w14:paraId="60D8AE3F" w14:textId="77777777" w:rsidR="00AF4AE2" w:rsidRPr="005B7D3A" w:rsidRDefault="00AF4AE2" w:rsidP="00AF4AE2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AF4AE2" w:rsidRPr="005B7D3A" w14:paraId="07109B04" w14:textId="77777777" w:rsidTr="004D272C">
        <w:tc>
          <w:tcPr>
            <w:tcW w:w="10536" w:type="dxa"/>
          </w:tcPr>
          <w:p w14:paraId="18B41023" w14:textId="77777777" w:rsidR="00AB196D" w:rsidRPr="007537C6" w:rsidRDefault="00AB196D" w:rsidP="00AB196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4EDBD4EC" w14:textId="77777777" w:rsidR="00AB196D" w:rsidRPr="006A0471" w:rsidRDefault="00AB196D" w:rsidP="00AB196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whether there will be an impact on service delivery to consumers; will there be a cost impact to consumers; will there be a choice impact to consumers? </w:t>
            </w:r>
          </w:p>
          <w:p w14:paraId="62844324" w14:textId="77777777" w:rsidR="00AF4AE2" w:rsidRPr="00AB196D" w:rsidRDefault="00AB196D" w:rsidP="00AF4AE2">
            <w:pPr>
              <w:pStyle w:val="MHHSBody"/>
              <w:rPr>
                <w:i/>
                <w:iCs/>
                <w:color w:val="FF000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what is the scale of the effect? Will the effect be permanent?</w:t>
            </w:r>
          </w:p>
        </w:tc>
      </w:tr>
      <w:tr w:rsidR="00AF4AE2" w:rsidRPr="005B7D3A" w14:paraId="61B31933" w14:textId="77777777" w:rsidTr="004D272C">
        <w:tc>
          <w:tcPr>
            <w:tcW w:w="10536" w:type="dxa"/>
          </w:tcPr>
          <w:p w14:paraId="2317A140" w14:textId="77777777" w:rsidR="00AF4AE2" w:rsidRPr="005B7D3A" w:rsidRDefault="00AF4AE2" w:rsidP="00AF4AE2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schedule</w:t>
            </w:r>
          </w:p>
          <w:p w14:paraId="5C91E1F3" w14:textId="77777777" w:rsidR="00AF4AE2" w:rsidRPr="005B7D3A" w:rsidRDefault="00AF4AE2" w:rsidP="00AF4AE2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impact assessment.</w:t>
            </w:r>
          </w:p>
          <w:p w14:paraId="63960EFA" w14:textId="77777777" w:rsidR="00AF4AE2" w:rsidRPr="005B7D3A" w:rsidRDefault="009D3B40" w:rsidP="00AF4AE2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No impact on schedule expected as not required until go-live</w:t>
            </w:r>
          </w:p>
          <w:p w14:paraId="0EC975A6" w14:textId="77777777" w:rsidR="00AF4AE2" w:rsidRPr="005B7D3A" w:rsidRDefault="00AF4AE2" w:rsidP="00AF4AE2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="00AF4AE2" w:rsidRPr="005B7D3A" w14:paraId="1539ED75" w14:textId="77777777" w:rsidTr="072F2146">
        <w:tc>
          <w:tcPr>
            <w:tcW w:w="10536" w:type="dxa"/>
            <w:shd w:val="clear" w:color="auto" w:fill="F2F2F2" w:themeFill="background2" w:themeFillShade="F2"/>
          </w:tcPr>
          <w:p w14:paraId="2EDAA6B3" w14:textId="77777777" w:rsidR="00AF4AE2" w:rsidRPr="005B7D3A" w:rsidRDefault="00AF4AE2" w:rsidP="00AF4AE2">
            <w:pPr>
              <w:pStyle w:val="MHHSBody"/>
              <w:rPr>
                <w:rFonts w:cstheme="minorHAnsi"/>
                <w:i/>
                <w:color w:val="041425" w:themeColor="text1"/>
                <w:szCs w:val="20"/>
              </w:rPr>
            </w:pPr>
            <w:r w:rsidRPr="00371289">
              <w:rPr>
                <w:i/>
                <w:iCs/>
                <w:color w:val="FF0000"/>
              </w:rPr>
              <w:lastRenderedPageBreak/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9056D8" w:rsidRPr="005B7D3A" w14:paraId="40E2D8E4" w14:textId="77777777" w:rsidTr="009056D8">
        <w:tc>
          <w:tcPr>
            <w:tcW w:w="10536" w:type="dxa"/>
            <w:shd w:val="clear" w:color="auto" w:fill="FFFFFF" w:themeFill="background1"/>
          </w:tcPr>
          <w:p w14:paraId="6A575F78" w14:textId="77777777" w:rsidR="00F86A0D" w:rsidRPr="007537C6" w:rsidRDefault="00F86A0D" w:rsidP="00F86A0D">
            <w:pPr>
              <w:pStyle w:val="MHHSBody"/>
              <w:shd w:val="clear" w:color="auto" w:fill="FFFFFF" w:themeFill="background1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34F660C0" w14:textId="77777777" w:rsidR="00F86A0D" w:rsidRPr="006A0471" w:rsidRDefault="00F86A0D" w:rsidP="00F86A0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will the schedule/milestones be directly impacted; will the schedule/milestones be indirectly impacted. </w:t>
            </w:r>
          </w:p>
          <w:p w14:paraId="6AEA7DA3" w14:textId="77777777" w:rsidR="009056D8" w:rsidRPr="005B7D3A" w:rsidRDefault="00F86A0D" w:rsidP="00F86A0D">
            <w:pPr>
              <w:pStyle w:val="MHHSBody"/>
              <w:rPr>
                <w:i/>
                <w:iCs/>
                <w:color w:val="041425" w:themeColor="text1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</w:t>
            </w:r>
            <w:r>
              <w:rPr>
                <w:rFonts w:cstheme="minorHAnsi"/>
                <w:i/>
                <w:iCs/>
                <w:color w:val="FF0000"/>
                <w:szCs w:val="20"/>
              </w:rPr>
              <w:t xml:space="preserve"> </w:t>
            </w: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the change will delay the project by X days; the change will require additional resource to complete (though detail resource in resource section); the delay can/cannot be recovered by condensing Y activity.</w:t>
            </w:r>
          </w:p>
        </w:tc>
      </w:tr>
      <w:tr w:rsidR="009056D8" w:rsidRPr="005B7D3A" w14:paraId="43662C3B" w14:textId="77777777" w:rsidTr="004D272C">
        <w:tc>
          <w:tcPr>
            <w:tcW w:w="10536" w:type="dxa"/>
          </w:tcPr>
          <w:p w14:paraId="59A77446" w14:textId="77777777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costs</w:t>
            </w:r>
          </w:p>
          <w:p w14:paraId="08248C48" w14:textId="77777777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impact assessment.</w:t>
            </w:r>
          </w:p>
          <w:p w14:paraId="7D265A61" w14:textId="77777777" w:rsidR="009056D8" w:rsidRPr="005B7D3A" w:rsidRDefault="006A7372" w:rsidP="006A7372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>
              <w:rPr>
                <w:b/>
                <w:bCs/>
                <w:color w:val="041425" w:themeColor="text1"/>
              </w:rPr>
              <w:t>Low MPRS, DIP</w:t>
            </w:r>
            <w:r w:rsidR="00C53963">
              <w:rPr>
                <w:b/>
                <w:bCs/>
                <w:color w:val="041425" w:themeColor="text1"/>
              </w:rPr>
              <w:t xml:space="preserve"> and </w:t>
            </w:r>
            <w:r>
              <w:rPr>
                <w:b/>
                <w:bCs/>
                <w:color w:val="041425" w:themeColor="text1"/>
              </w:rPr>
              <w:t>EES</w:t>
            </w:r>
            <w:r w:rsidR="00C53963">
              <w:rPr>
                <w:b/>
                <w:bCs/>
                <w:color w:val="041425" w:themeColor="text1"/>
              </w:rPr>
              <w:t xml:space="preserve"> impacted</w:t>
            </w:r>
          </w:p>
        </w:tc>
      </w:tr>
      <w:tr w:rsidR="002E3B9C" w:rsidRPr="005B7D3A" w14:paraId="5774ADCA" w14:textId="77777777" w:rsidTr="002E3B9C">
        <w:tc>
          <w:tcPr>
            <w:tcW w:w="10536" w:type="dxa"/>
            <w:shd w:val="clear" w:color="auto" w:fill="F2F2F2" w:themeFill="background1" w:themeFillShade="F2"/>
          </w:tcPr>
          <w:p w14:paraId="41BBA9FA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255B46EE" w14:textId="77777777" w:rsidTr="004D272C">
        <w:tc>
          <w:tcPr>
            <w:tcW w:w="10536" w:type="dxa"/>
          </w:tcPr>
          <w:p w14:paraId="323C13A6" w14:textId="77777777" w:rsidR="001E621D" w:rsidRPr="007537C6" w:rsidRDefault="001E621D" w:rsidP="001E621D">
            <w:pPr>
              <w:pStyle w:val="MHHSBody"/>
              <w:shd w:val="clear" w:color="auto" w:fill="FFFFFF" w:themeFill="background1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45CA850C" w14:textId="77777777" w:rsidR="001E621D" w:rsidRPr="00A441CE" w:rsidRDefault="001E621D" w:rsidP="001E621D">
            <w:pPr>
              <w:pStyle w:val="MHHSBody"/>
              <w:rPr>
                <w:i/>
                <w:iCs/>
                <w:color w:val="FF0000"/>
              </w:rPr>
            </w:pPr>
            <w:r w:rsidRPr="00A441CE">
              <w:rPr>
                <w:i/>
                <w:iCs/>
                <w:color w:val="FF0000"/>
              </w:rPr>
              <w:t xml:space="preserve">Impact Assessment respondents should consider and provide detail of any additional effect e.g. will the change cause a loss of income; will the change cause additional cost; will the change cause a reprofiling of cost? </w:t>
            </w:r>
          </w:p>
          <w:p w14:paraId="055EEA9D" w14:textId="77777777" w:rsidR="002E3B9C" w:rsidRPr="005B7D3A" w:rsidRDefault="001E621D" w:rsidP="001E621D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A441CE">
              <w:rPr>
                <w:i/>
                <w:iCs/>
                <w:color w:val="FF0000"/>
              </w:rPr>
              <w:t>Where possible, contextual information should be included e.g. whether it is capital or operating expenditure that will be affected; what period costs will be affected in; what the rough order of magnitude of the cost impact will be and if organisation will be able to absorb it?</w:t>
            </w:r>
          </w:p>
        </w:tc>
      </w:tr>
      <w:tr w:rsidR="002E3B9C" w:rsidRPr="005B7D3A" w14:paraId="26D38247" w14:textId="77777777" w:rsidTr="004D272C">
        <w:tc>
          <w:tcPr>
            <w:tcW w:w="10536" w:type="dxa"/>
          </w:tcPr>
          <w:p w14:paraId="39BCCD49" w14:textId="77777777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resources</w:t>
            </w:r>
          </w:p>
          <w:p w14:paraId="1B1C4589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impact assessment.</w:t>
            </w:r>
          </w:p>
          <w:p w14:paraId="26A44E58" w14:textId="77777777" w:rsidR="002E3B9C" w:rsidRPr="005B7D3A" w:rsidRDefault="00177C70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N/A</w:t>
            </w:r>
          </w:p>
          <w:p w14:paraId="085E5AF1" w14:textId="77777777" w:rsidR="002E3B9C" w:rsidRPr="005B7D3A" w:rsidRDefault="002E3B9C" w:rsidP="002E3B9C">
            <w:pPr>
              <w:pStyle w:val="MHHSBody"/>
              <w:rPr>
                <w:color w:val="041425" w:themeColor="text1"/>
              </w:rPr>
            </w:pPr>
          </w:p>
        </w:tc>
      </w:tr>
      <w:tr w:rsidR="00175E89" w:rsidRPr="005B7D3A" w14:paraId="101B7577" w14:textId="77777777" w:rsidTr="00D03854">
        <w:tc>
          <w:tcPr>
            <w:tcW w:w="10536" w:type="dxa"/>
            <w:shd w:val="clear" w:color="auto" w:fill="F2F2F2" w:themeFill="background1" w:themeFillShade="F2"/>
          </w:tcPr>
          <w:p w14:paraId="1B39B683" w14:textId="77777777" w:rsidR="00175E89" w:rsidRPr="005B7D3A" w:rsidRDefault="00175E89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28C40263" w14:textId="77777777" w:rsidTr="004D272C">
        <w:tc>
          <w:tcPr>
            <w:tcW w:w="10536" w:type="dxa"/>
          </w:tcPr>
          <w:p w14:paraId="087620B7" w14:textId="77777777" w:rsidR="00B658FF" w:rsidRPr="007537C6" w:rsidRDefault="00B658FF" w:rsidP="00B658FF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36D1AEB9" w14:textId="77777777" w:rsidR="00B658FF" w:rsidRPr="00A441CE" w:rsidRDefault="00B658FF" w:rsidP="00B658FF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will there be an impact on tools or equipment; will there be an impact on staff capacity; will there be an impact on staff skills or capability? </w:t>
            </w:r>
          </w:p>
          <w:p w14:paraId="2528C96C" w14:textId="77777777" w:rsidR="002E3B9C" w:rsidRPr="005B7D3A" w:rsidRDefault="00B658FF" w:rsidP="00B658FF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 will require X additional staff for Y period of time; the change requires Z training or support.</w:t>
            </w:r>
          </w:p>
        </w:tc>
      </w:tr>
      <w:tr w:rsidR="002E3B9C" w:rsidRPr="005B7D3A" w14:paraId="5E3EA37C" w14:textId="77777777" w:rsidTr="004D272C">
        <w:tc>
          <w:tcPr>
            <w:tcW w:w="10536" w:type="dxa"/>
          </w:tcPr>
          <w:p w14:paraId="029C54C1" w14:textId="77777777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contract</w:t>
            </w:r>
          </w:p>
          <w:p w14:paraId="426C19D9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impact assessment.</w:t>
            </w:r>
          </w:p>
          <w:p w14:paraId="48287A58" w14:textId="77777777" w:rsidR="002E3B9C" w:rsidRPr="005B7D3A" w:rsidRDefault="006C39B3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N/A</w:t>
            </w:r>
          </w:p>
          <w:p w14:paraId="53EA4AA6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="00D03854" w:rsidRPr="005B7D3A" w14:paraId="7DD40035" w14:textId="77777777" w:rsidTr="00D03854">
        <w:tc>
          <w:tcPr>
            <w:tcW w:w="10536" w:type="dxa"/>
            <w:shd w:val="clear" w:color="auto" w:fill="F2F2F2" w:themeFill="background1" w:themeFillShade="F2"/>
          </w:tcPr>
          <w:p w14:paraId="2412BC71" w14:textId="77777777" w:rsidR="00D03854" w:rsidRPr="005B7D3A" w:rsidRDefault="00D03854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77F8E6FE" w14:textId="77777777" w:rsidTr="004D272C">
        <w:tc>
          <w:tcPr>
            <w:tcW w:w="10536" w:type="dxa"/>
          </w:tcPr>
          <w:p w14:paraId="4918E432" w14:textId="77777777" w:rsidR="00EF2AAE" w:rsidRPr="007537C6" w:rsidRDefault="00EF2AAE" w:rsidP="00EF2AAE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5AF71E11" w14:textId="77777777" w:rsidR="00EF2AAE" w:rsidRPr="00A441CE" w:rsidRDefault="00EF2AAE" w:rsidP="00EF2AAE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whether there will be an impact on contracts with sub-contractors; whether there will be an impact on contracts with vendors; whether there will be an impact on contracts with regulators/ESO. </w:t>
            </w:r>
          </w:p>
          <w:p w14:paraId="55494C17" w14:textId="77777777" w:rsidR="002E3B9C" w:rsidRPr="005B7D3A" w:rsidRDefault="00EF2AAE" w:rsidP="00EF2AAE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changes will require new contracts to be created; the changes will variations to existing contracts; the changes will affect ability to meet contract requirements.</w:t>
            </w:r>
          </w:p>
        </w:tc>
      </w:tr>
      <w:tr w:rsidR="002E3B9C" w:rsidRPr="005B7D3A" w14:paraId="36E774CB" w14:textId="77777777" w:rsidTr="004D272C">
        <w:tc>
          <w:tcPr>
            <w:tcW w:w="10536" w:type="dxa"/>
          </w:tcPr>
          <w:p w14:paraId="22C299E8" w14:textId="77777777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lastRenderedPageBreak/>
              <w:t>Risks</w:t>
            </w:r>
          </w:p>
          <w:p w14:paraId="1E9727E2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impact assessment.</w:t>
            </w:r>
          </w:p>
          <w:p w14:paraId="27E1D156" w14:textId="77777777" w:rsidR="002E3B9C" w:rsidRDefault="006A7372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Do Nothing: Misalignment of</w:t>
            </w:r>
            <w:r w:rsidR="00667014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Data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across parties</w:t>
            </w:r>
          </w:p>
          <w:p w14:paraId="1D28879E" w14:textId="77777777" w:rsidR="002E3B9C" w:rsidRPr="005B7D3A" w:rsidRDefault="002E3B9C" w:rsidP="006A7372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="00A118D8" w:rsidRPr="005B7D3A" w14:paraId="6B07D8BC" w14:textId="77777777" w:rsidTr="00A118D8">
        <w:tc>
          <w:tcPr>
            <w:tcW w:w="10536" w:type="dxa"/>
            <w:shd w:val="clear" w:color="auto" w:fill="F2F2F2" w:themeFill="background1" w:themeFillShade="F2"/>
          </w:tcPr>
          <w:p w14:paraId="687852A8" w14:textId="77777777" w:rsidR="00A118D8" w:rsidRPr="005B7D3A" w:rsidRDefault="00A118D8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FC7AAB" w:rsidRPr="005B7D3A" w14:paraId="405E4D64" w14:textId="77777777" w:rsidTr="004D272C">
        <w:tc>
          <w:tcPr>
            <w:tcW w:w="10536" w:type="dxa"/>
          </w:tcPr>
          <w:p w14:paraId="27129F1B" w14:textId="77777777" w:rsidR="00FC7AAB" w:rsidRPr="007537C6" w:rsidRDefault="00FC7AAB" w:rsidP="00FC7AAB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106E9D90" w14:textId="77777777" w:rsidR="00FC7AAB" w:rsidRPr="00A441CE" w:rsidRDefault="00FC7AAB" w:rsidP="00FC7AAB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Impact Assessment respondents should consider and provide detail of any additional effect e.g. will existing risks be affected; will new risks be created?</w:t>
            </w:r>
          </w:p>
          <w:p w14:paraId="7E9F4D1D" w14:textId="77777777" w:rsidR="00FC7AAB" w:rsidRPr="005B7D3A" w:rsidRDefault="00FC7AAB" w:rsidP="00FC7AAB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 will affect the likelihood of a risk occurring, the change will affect the impact the risk would have, the change will require additional controls and mitigation.</w:t>
            </w:r>
          </w:p>
        </w:tc>
      </w:tr>
    </w:tbl>
    <w:p w14:paraId="7CCBD8E8" w14:textId="77777777" w:rsidR="00D4141A" w:rsidRDefault="00D4141A"/>
    <w:p w14:paraId="334D257B" w14:textId="77777777" w:rsidR="001944E7" w:rsidRDefault="001944E7" w:rsidP="001944E7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>
        <w:rPr>
          <w:sz w:val="20"/>
          <w:szCs w:val="20"/>
        </w:rPr>
        <w:t>C</w:t>
      </w:r>
      <w:r w:rsidR="00586D5C">
        <w:rPr>
          <w:sz w:val="20"/>
          <w:szCs w:val="20"/>
        </w:rPr>
        <w:t>.2</w:t>
      </w:r>
      <w:r w:rsidRPr="000A793B">
        <w:rPr>
          <w:sz w:val="20"/>
          <w:szCs w:val="20"/>
        </w:rPr>
        <w:t xml:space="preserve"> –</w:t>
      </w:r>
      <w:r w:rsidR="00586D5C">
        <w:rPr>
          <w:sz w:val="20"/>
          <w:szCs w:val="20"/>
        </w:rPr>
        <w:t xml:space="preserve"> Impact Assessment </w:t>
      </w:r>
      <w:r>
        <w:rPr>
          <w:sz w:val="20"/>
          <w:szCs w:val="20"/>
        </w:rPr>
        <w:t>R</w:t>
      </w:r>
      <w:r w:rsidRPr="000A793B">
        <w:rPr>
          <w:sz w:val="20"/>
          <w:szCs w:val="20"/>
        </w:rPr>
        <w:t>ecommendation</w:t>
      </w:r>
    </w:p>
    <w:p w14:paraId="31A3BA6C" w14:textId="77777777" w:rsidR="00233090" w:rsidRPr="00214B3C" w:rsidRDefault="00233090" w:rsidP="00233090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This section </w:t>
      </w:r>
      <w:r w:rsidR="00624EDC" w:rsidRPr="00F94CF8">
        <w:rPr>
          <w:b w:val="0"/>
          <w:bCs w:val="0"/>
          <w:i/>
          <w:iCs/>
          <w:color w:val="041425" w:themeColor="text1"/>
          <w:sz w:val="20"/>
          <w:szCs w:val="20"/>
        </w:rPr>
        <w:t>must be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completed initially by the Change Raiser and then by Programme Participants as part of the full Impact Assessment.</w:t>
      </w:r>
    </w:p>
    <w:p w14:paraId="713399CC" w14:textId="77777777" w:rsidR="00233090" w:rsidRPr="001944E7" w:rsidRDefault="00233090" w:rsidP="00233090">
      <w:pPr>
        <w:pStyle w:val="MHHSBody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>Guidance –</w:t>
      </w:r>
      <w:r w:rsidRPr="00F94CF8">
        <w:rPr>
          <w:b/>
          <w:color w:val="5161FC" w:themeColor="accent1"/>
          <w:szCs w:val="20"/>
        </w:rPr>
        <w:t xml:space="preserve"> </w:t>
      </w:r>
      <w:r w:rsidR="00294BAC" w:rsidRPr="00F94CF8">
        <w:rPr>
          <w:b/>
          <w:color w:val="041425" w:themeColor="text1"/>
          <w:szCs w:val="20"/>
        </w:rPr>
        <w:t xml:space="preserve">The </w:t>
      </w:r>
      <w:r w:rsidR="00656E14" w:rsidRPr="00F94CF8">
        <w:rPr>
          <w:b/>
          <w:color w:val="041425" w:themeColor="text1"/>
          <w:szCs w:val="20"/>
        </w:rPr>
        <w:t>primary</w:t>
      </w:r>
      <w:r w:rsidR="00294BAC" w:rsidRPr="00F94CF8">
        <w:rPr>
          <w:b/>
          <w:color w:val="041425" w:themeColor="text1"/>
          <w:szCs w:val="20"/>
        </w:rPr>
        <w:t xml:space="preserve"> reporting metric of the </w:t>
      </w:r>
      <w:r w:rsidR="00301A2D" w:rsidRPr="00F94CF8">
        <w:rPr>
          <w:b/>
          <w:color w:val="041425" w:themeColor="text1"/>
          <w:szCs w:val="20"/>
        </w:rPr>
        <w:t xml:space="preserve">Impact Assessment is </w:t>
      </w:r>
      <w:r w:rsidR="009377EA" w:rsidRPr="00F94CF8">
        <w:rPr>
          <w:b/>
          <w:color w:val="041425" w:themeColor="text1"/>
          <w:szCs w:val="20"/>
        </w:rPr>
        <w:t xml:space="preserve">the </w:t>
      </w:r>
      <w:r w:rsidR="00E757ED" w:rsidRPr="00F94CF8">
        <w:rPr>
          <w:b/>
          <w:color w:val="041425" w:themeColor="text1"/>
          <w:szCs w:val="20"/>
        </w:rPr>
        <w:t>r</w:t>
      </w:r>
      <w:r w:rsidR="005418B9" w:rsidRPr="00F94CF8">
        <w:rPr>
          <w:b/>
          <w:color w:val="041425" w:themeColor="text1"/>
          <w:szCs w:val="20"/>
        </w:rPr>
        <w:t>ecommendation response.</w:t>
      </w:r>
      <w:r w:rsidR="009377EA" w:rsidRPr="00F94CF8">
        <w:rPr>
          <w:b/>
          <w:color w:val="041425" w:themeColor="text1"/>
          <w:szCs w:val="20"/>
        </w:rPr>
        <w:t xml:space="preserve"> </w:t>
      </w:r>
      <w:r w:rsidR="000743E0" w:rsidRPr="00F94CF8">
        <w:rPr>
          <w:b/>
          <w:color w:val="041425" w:themeColor="text1"/>
          <w:szCs w:val="20"/>
        </w:rPr>
        <w:t xml:space="preserve">The consolidated </w:t>
      </w:r>
      <w:r w:rsidR="00A81623" w:rsidRPr="00F94CF8">
        <w:rPr>
          <w:b/>
          <w:color w:val="041425" w:themeColor="text1"/>
          <w:szCs w:val="20"/>
        </w:rPr>
        <w:t xml:space="preserve">response will be presented to </w:t>
      </w:r>
      <w:r w:rsidR="00C05C6B" w:rsidRPr="00F94CF8">
        <w:rPr>
          <w:b/>
          <w:color w:val="041425" w:themeColor="text1"/>
          <w:szCs w:val="20"/>
        </w:rPr>
        <w:t xml:space="preserve">the </w:t>
      </w:r>
      <w:r w:rsidR="00A81623" w:rsidRPr="00F94CF8">
        <w:rPr>
          <w:b/>
          <w:color w:val="041425" w:themeColor="text1"/>
          <w:szCs w:val="20"/>
        </w:rPr>
        <w:t>relevant governance group</w:t>
      </w:r>
      <w:r w:rsidR="00C05C6B" w:rsidRPr="00F94CF8">
        <w:rPr>
          <w:b/>
          <w:color w:val="041425" w:themeColor="text1"/>
          <w:szCs w:val="20"/>
        </w:rPr>
        <w:t>(s)</w:t>
      </w:r>
      <w:r w:rsidR="00A81623" w:rsidRPr="00F94CF8">
        <w:rPr>
          <w:b/>
          <w:color w:val="041425" w:themeColor="text1"/>
          <w:szCs w:val="20"/>
        </w:rPr>
        <w:t xml:space="preserve"> and decision maker</w:t>
      </w:r>
      <w:r w:rsidR="00C05C6B" w:rsidRPr="00F94CF8">
        <w:rPr>
          <w:b/>
          <w:color w:val="041425" w:themeColor="text1"/>
          <w:szCs w:val="20"/>
        </w:rPr>
        <w:t>(s) with</w:t>
      </w:r>
      <w:r w:rsidR="003A0677" w:rsidRPr="00F94CF8">
        <w:rPr>
          <w:b/>
          <w:color w:val="041425" w:themeColor="text1"/>
          <w:szCs w:val="20"/>
        </w:rPr>
        <w:t xml:space="preserve"> the tota</w:t>
      </w:r>
      <w:r w:rsidR="000D6539" w:rsidRPr="00F94CF8">
        <w:rPr>
          <w:b/>
          <w:color w:val="041425" w:themeColor="text1"/>
          <w:szCs w:val="20"/>
        </w:rPr>
        <w:t>ls for ‘Agree’, ‘Disagree’</w:t>
      </w:r>
      <w:r w:rsidR="000D6539" w:rsidRPr="00F94CF8">
        <w:rPr>
          <w:b/>
          <w:bCs/>
          <w:color w:val="041425" w:themeColor="text1"/>
          <w:szCs w:val="20"/>
        </w:rPr>
        <w:t xml:space="preserve"> or</w:t>
      </w:r>
      <w:r w:rsidR="000D6539" w:rsidRPr="00F94CF8">
        <w:rPr>
          <w:b/>
          <w:color w:val="041425" w:themeColor="text1"/>
          <w:szCs w:val="20"/>
        </w:rPr>
        <w:t xml:space="preserve"> ‘</w:t>
      </w:r>
      <w:r w:rsidR="000D6539" w:rsidRPr="00F94CF8">
        <w:rPr>
          <w:b/>
          <w:color w:val="041425" w:themeColor="text1"/>
        </w:rPr>
        <w:t>Abstain’.</w:t>
      </w:r>
      <w:r w:rsidR="000D6539" w:rsidRPr="00F94CF8">
        <w:rPr>
          <w:b/>
          <w:color w:val="041425" w:themeColor="text1"/>
          <w:szCs w:val="20"/>
        </w:rPr>
        <w:t xml:space="preserve"> </w:t>
      </w:r>
      <w:r w:rsidR="00861AA9" w:rsidRPr="00F94CF8">
        <w:rPr>
          <w:b/>
          <w:color w:val="041425" w:themeColor="text1"/>
          <w:szCs w:val="20"/>
        </w:rPr>
        <w:t>As such, p</w:t>
      </w:r>
      <w:r w:rsidR="009377EA" w:rsidRPr="00F94CF8">
        <w:rPr>
          <w:b/>
          <w:color w:val="041425" w:themeColor="text1"/>
          <w:szCs w:val="20"/>
        </w:rPr>
        <w:t xml:space="preserve">lease ensure this section is completed before the form is returned to MHHS PMO. </w:t>
      </w:r>
      <w:r w:rsidR="005418B9" w:rsidRPr="00F94CF8">
        <w:rPr>
          <w:b/>
          <w:bCs/>
          <w:color w:val="041425" w:themeColor="text1"/>
          <w:szCs w:val="20"/>
        </w:rPr>
        <w:t>Provide detailed rationale and evidence</w:t>
      </w:r>
      <w:r w:rsidR="005418B9" w:rsidRPr="00F94CF8">
        <w:rPr>
          <w:b/>
          <w:color w:val="041425" w:themeColor="text1"/>
          <w:szCs w:val="20"/>
        </w:rPr>
        <w:t xml:space="preserve"> in the commentary field.</w:t>
      </w:r>
    </w:p>
    <w:p w14:paraId="63A01BC5" w14:textId="77777777" w:rsidR="00233090" w:rsidRDefault="00233090"/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A43600" w:rsidRPr="005B7D3A" w14:paraId="59F0A765" w14:textId="77777777" w:rsidTr="005F7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tcW w:w="10536" w:type="dxa"/>
            <w:shd w:val="clear" w:color="auto" w:fill="D9D9D9" w:themeFill="background1" w:themeFillShade="D9"/>
          </w:tcPr>
          <w:p w14:paraId="10564DBB" w14:textId="77777777" w:rsidR="00A43600" w:rsidRPr="005B7D3A" w:rsidRDefault="005F79AB" w:rsidP="005F79AB">
            <w:pPr>
              <w:pStyle w:val="MHHSBody"/>
              <w:jc w:val="center"/>
              <w:rPr>
                <w:b w:val="0"/>
                <w:bCs/>
                <w:color w:val="041425" w:themeColor="text1"/>
                <w:u w:val="single"/>
              </w:rPr>
            </w:pPr>
            <w:r w:rsidRPr="005B7D3A">
              <w:t>Part C</w:t>
            </w:r>
            <w:r w:rsidR="000E304F">
              <w:t>.2</w:t>
            </w:r>
            <w:r w:rsidRPr="005B7D3A">
              <w:t xml:space="preserve"> –</w:t>
            </w:r>
            <w:r w:rsidR="000E304F">
              <w:t xml:space="preserve"> I</w:t>
            </w:r>
            <w:r w:rsidRPr="005B7D3A">
              <w:t xml:space="preserve">mpact </w:t>
            </w:r>
            <w:r w:rsidR="000E304F">
              <w:t>A</w:t>
            </w:r>
            <w:r w:rsidRPr="005B7D3A">
              <w:t>ssessment</w:t>
            </w:r>
            <w:r w:rsidR="000E304F">
              <w:t xml:space="preserve"> Recommendation</w:t>
            </w:r>
            <w:r w:rsidRPr="005B7D3A">
              <w:t xml:space="preserve"> </w:t>
            </w:r>
            <w:r w:rsidRPr="00F94CF8">
              <w:t>(</w:t>
            </w:r>
            <w:r w:rsidR="001B3F5C" w:rsidRPr="00F94CF8">
              <w:t>mandatory</w:t>
            </w:r>
            <w:r w:rsidRPr="00F94CF8">
              <w:t>)</w:t>
            </w:r>
          </w:p>
        </w:tc>
      </w:tr>
      <w:tr w:rsidR="002E3B9C" w:rsidRPr="005B7D3A" w14:paraId="70E2987D" w14:textId="77777777" w:rsidTr="00861AA9">
        <w:trPr>
          <w:trHeight w:val="1158"/>
        </w:trPr>
        <w:tc>
          <w:tcPr>
            <w:tcW w:w="10536" w:type="dxa"/>
            <w:shd w:val="clear" w:color="auto" w:fill="FFFFFF" w:themeFill="background1"/>
          </w:tcPr>
          <w:p w14:paraId="0052AAD5" w14:textId="77777777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Recommendation</w:t>
            </w:r>
          </w:p>
          <w:p w14:paraId="7E705862" w14:textId="77777777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recommendation.</w:t>
            </w:r>
          </w:p>
          <w:p w14:paraId="36FBB1D9" w14:textId="77777777" w:rsidR="002E3B9C" w:rsidRPr="00335B30" w:rsidRDefault="002E3B9C" w:rsidP="00940850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</w:rPr>
              <w:t>It is recommended by the Change Raiser th</w:t>
            </w:r>
            <w:r w:rsidR="001766C8">
              <w:rPr>
                <w:b/>
                <w:bCs/>
                <w:color w:val="041425" w:themeColor="text1"/>
              </w:rPr>
              <w:t xml:space="preserve">at </w:t>
            </w:r>
            <w:r w:rsidR="00940850">
              <w:rPr>
                <w:b/>
                <w:bCs/>
                <w:color w:val="041425" w:themeColor="text1"/>
              </w:rPr>
              <w:t>a refresh message is implemented prior to go-live</w:t>
            </w:r>
          </w:p>
        </w:tc>
      </w:tr>
      <w:tr w:rsidR="00A43600" w:rsidRPr="005B7D3A" w14:paraId="7B756EE8" w14:textId="77777777" w:rsidTr="00A43600">
        <w:tc>
          <w:tcPr>
            <w:tcW w:w="10536" w:type="dxa"/>
            <w:shd w:val="clear" w:color="auto" w:fill="F2F2F2" w:themeFill="background1" w:themeFillShade="F2"/>
          </w:tcPr>
          <w:p w14:paraId="4000D844" w14:textId="77777777" w:rsidR="00A43600" w:rsidRPr="005B7D3A" w:rsidRDefault="00A43600" w:rsidP="00A43600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5B7D3A">
              <w:rPr>
                <w:i/>
                <w:iCs/>
                <w:color w:val="041425" w:themeColor="text1"/>
              </w:rPr>
              <w:t>&lt;Delete as appropriate&gt;:</w:t>
            </w:r>
            <w:r w:rsidRPr="005B7D3A">
              <w:rPr>
                <w:b/>
                <w:bCs/>
                <w:color w:val="041425" w:themeColor="text1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C05C6B">
              <w:rPr>
                <w:b/>
                <w:color w:val="041425" w:themeColor="text1"/>
              </w:rPr>
              <w:t>Abstain</w:t>
            </w:r>
          </w:p>
        </w:tc>
      </w:tr>
      <w:tr w:rsidR="00A43600" w:rsidRPr="005B7D3A" w14:paraId="090D6481" w14:textId="77777777" w:rsidTr="004D272C">
        <w:tc>
          <w:tcPr>
            <w:tcW w:w="10536" w:type="dxa"/>
          </w:tcPr>
          <w:p w14:paraId="632CC20D" w14:textId="77777777" w:rsidR="004B4B3C" w:rsidRDefault="004B4B3C" w:rsidP="00DB454A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</w:p>
          <w:p w14:paraId="471D4BA8" w14:textId="77777777" w:rsidR="00A43600" w:rsidRPr="004B4B3C" w:rsidRDefault="00DB454A" w:rsidP="00A43600">
            <w:pPr>
              <w:pStyle w:val="MHHSBody"/>
              <w:rPr>
                <w:i/>
                <w:iCs/>
                <w:color w:val="FF0000"/>
              </w:rPr>
            </w:pPr>
            <w:r w:rsidRPr="00F62C5B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F62C5B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>add supporting commentary to support their selection.</w:t>
            </w:r>
          </w:p>
          <w:p w14:paraId="49EC4B31" w14:textId="77777777" w:rsidR="00A43600" w:rsidRPr="005B7D3A" w:rsidRDefault="00A43600" w:rsidP="00A43600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</w:p>
        </w:tc>
      </w:tr>
    </w:tbl>
    <w:p w14:paraId="61D56A33" w14:textId="77777777" w:rsidR="007D0604" w:rsidRPr="005B7D3A" w:rsidRDefault="007D0604" w:rsidP="00D25E17">
      <w:pPr>
        <w:pStyle w:val="MHHSBody"/>
        <w:rPr>
          <w:b/>
          <w:bCs/>
          <w:color w:val="5161FC" w:themeColor="accent1"/>
        </w:rPr>
      </w:pPr>
    </w:p>
    <w:p w14:paraId="53580F5A" w14:textId="77777777" w:rsidR="00EF398E" w:rsidRPr="005B7D3A" w:rsidRDefault="00EF398E" w:rsidP="00D25E17">
      <w:pPr>
        <w:pStyle w:val="MHHSBody"/>
        <w:rPr>
          <w:color w:val="041425" w:themeColor="text1"/>
        </w:rPr>
      </w:pPr>
      <w:r w:rsidRPr="005B7D3A">
        <w:rPr>
          <w:b/>
          <w:bCs/>
          <w:color w:val="041425" w:themeColor="text1"/>
        </w:rPr>
        <w:t>Impact assessment done by:</w:t>
      </w:r>
      <w:r w:rsidRPr="005B7D3A">
        <w:rPr>
          <w:color w:val="041425" w:themeColor="text1"/>
        </w:rPr>
        <w:t xml:space="preserve"> </w:t>
      </w:r>
      <w:r w:rsidRPr="00DB454A">
        <w:rPr>
          <w:color w:val="FF0000"/>
        </w:rPr>
        <w:t>&lt;Name&gt;</w:t>
      </w:r>
    </w:p>
    <w:p w14:paraId="7451CDF4" w14:textId="77777777" w:rsidR="00147E8F" w:rsidRPr="005B7D3A" w:rsidRDefault="00147E8F" w:rsidP="00147E8F">
      <w:pPr>
        <w:rPr>
          <w:rFonts w:cstheme="minorHAnsi"/>
          <w:b/>
          <w:color w:val="5161FC" w:themeColor="accent1"/>
          <w:szCs w:val="20"/>
        </w:rPr>
      </w:pPr>
    </w:p>
    <w:p w14:paraId="0156F6D1" w14:textId="77777777" w:rsidR="00147E8F" w:rsidRPr="005B7D3A" w:rsidRDefault="00147E8F" w:rsidP="00147E8F">
      <w:pPr>
        <w:rPr>
          <w:rFonts w:cstheme="minorHAnsi"/>
          <w:b/>
          <w:i/>
          <w:color w:val="041425" w:themeColor="text1"/>
          <w:szCs w:val="20"/>
        </w:rPr>
      </w:pPr>
      <w:r w:rsidRPr="005B7D3A">
        <w:rPr>
          <w:rFonts w:cstheme="minorHAnsi"/>
          <w:b/>
          <w:color w:val="5161FC" w:themeColor="accent1"/>
          <w:szCs w:val="20"/>
        </w:rPr>
        <w:t>Guidance</w:t>
      </w:r>
      <w:r w:rsidRPr="005B7D3A">
        <w:rPr>
          <w:rFonts w:cstheme="minorHAnsi"/>
          <w:b/>
          <w:i/>
          <w:color w:val="041425" w:themeColor="text1"/>
          <w:szCs w:val="20"/>
        </w:rPr>
        <w:t xml:space="preserve">: If you are a third party responding on behalf of another Programme Participant, please state this in your response. </w:t>
      </w:r>
    </w:p>
    <w:p w14:paraId="00475612" w14:textId="77777777" w:rsidR="00147E8F" w:rsidRPr="005B7D3A" w:rsidRDefault="00147E8F" w:rsidP="00147E8F">
      <w:pPr>
        <w:pStyle w:val="MHHSBody"/>
        <w:rPr>
          <w:rFonts w:cstheme="minorHAnsi"/>
          <w:b/>
          <w:color w:val="5161FC" w:themeColor="accent1"/>
          <w:szCs w:val="20"/>
        </w:rPr>
      </w:pPr>
    </w:p>
    <w:p w14:paraId="4BBD8F1C" w14:textId="77777777" w:rsidR="00162CC1" w:rsidRPr="005B7D3A" w:rsidRDefault="00147E8F" w:rsidP="00932214">
      <w:pPr>
        <w:pStyle w:val="MHHSBody"/>
        <w:rPr>
          <w:rFonts w:cstheme="minorHAnsi"/>
          <w:szCs w:val="20"/>
        </w:rPr>
      </w:pPr>
      <w:r w:rsidRPr="005B7D3A">
        <w:rPr>
          <w:rFonts w:cstheme="minorHAnsi"/>
          <w:b/>
          <w:color w:val="041425" w:themeColor="text1"/>
          <w:szCs w:val="20"/>
        </w:rPr>
        <w:t>Impact assessment completed on behalf of:</w:t>
      </w:r>
      <w:r w:rsidRPr="005B7D3A">
        <w:rPr>
          <w:rFonts w:cstheme="minorHAnsi"/>
          <w:color w:val="041425" w:themeColor="text1"/>
          <w:szCs w:val="20"/>
        </w:rPr>
        <w:t xml:space="preserve"> </w:t>
      </w:r>
      <w:r w:rsidRPr="00DB454A">
        <w:rPr>
          <w:rFonts w:cstheme="minorHAnsi"/>
          <w:color w:val="FF0000"/>
          <w:szCs w:val="20"/>
        </w:rPr>
        <w:t>&lt;Name&gt;</w:t>
      </w:r>
      <w:r w:rsidR="00162CC1" w:rsidRPr="005B7D3A">
        <w:rPr>
          <w:szCs w:val="20"/>
        </w:rPr>
        <w:br w:type="page"/>
      </w:r>
    </w:p>
    <w:p w14:paraId="42280EB5" w14:textId="77777777" w:rsidR="003F4E69" w:rsidRPr="005B7D3A" w:rsidRDefault="003F4E69" w:rsidP="00640DE0">
      <w:pPr>
        <w:pStyle w:val="Heading3"/>
        <w:numPr>
          <w:ilvl w:val="0"/>
          <w:numId w:val="0"/>
        </w:numPr>
        <w:rPr>
          <w:sz w:val="20"/>
          <w:szCs w:val="20"/>
        </w:rPr>
      </w:pPr>
      <w:r w:rsidRPr="005B7D3A">
        <w:rPr>
          <w:sz w:val="20"/>
          <w:szCs w:val="20"/>
        </w:rPr>
        <w:lastRenderedPageBreak/>
        <w:t xml:space="preserve">Part </w:t>
      </w:r>
      <w:r w:rsidR="00250039" w:rsidRPr="005B7D3A">
        <w:rPr>
          <w:sz w:val="20"/>
          <w:szCs w:val="20"/>
        </w:rPr>
        <w:t>D</w:t>
      </w:r>
      <w:r w:rsidRPr="005B7D3A">
        <w:rPr>
          <w:sz w:val="20"/>
          <w:szCs w:val="20"/>
        </w:rPr>
        <w:t xml:space="preserve"> – </w:t>
      </w:r>
      <w:r w:rsidR="006A57DC" w:rsidRPr="005B7D3A">
        <w:rPr>
          <w:sz w:val="20"/>
          <w:szCs w:val="20"/>
        </w:rPr>
        <w:t xml:space="preserve">Change </w:t>
      </w:r>
      <w:r w:rsidR="00E7057C" w:rsidRPr="005B7D3A">
        <w:rPr>
          <w:sz w:val="20"/>
          <w:szCs w:val="20"/>
        </w:rPr>
        <w:t xml:space="preserve">approval and </w:t>
      </w:r>
      <w:r w:rsidR="006A57DC" w:rsidRPr="005B7D3A">
        <w:rPr>
          <w:sz w:val="20"/>
          <w:szCs w:val="20"/>
        </w:rPr>
        <w:t>decision</w:t>
      </w:r>
    </w:p>
    <w:p w14:paraId="15C9088D" w14:textId="77777777" w:rsidR="00E7057C" w:rsidRDefault="00E7057C" w:rsidP="00E7057C">
      <w:pPr>
        <w:pStyle w:val="MHHSBody"/>
        <w:rPr>
          <w:b/>
          <w:bCs/>
          <w:i/>
          <w:iCs/>
        </w:rPr>
      </w:pPr>
      <w:r w:rsidRPr="005B7D3A">
        <w:rPr>
          <w:b/>
          <w:bCs/>
          <w:color w:val="5161FC" w:themeColor="accent1"/>
        </w:rPr>
        <w:t>Guidance</w:t>
      </w:r>
      <w:r w:rsidRPr="005B7D3A">
        <w:rPr>
          <w:b/>
          <w:bCs/>
          <w:i/>
          <w:iCs/>
        </w:rPr>
        <w:t>: The approvals section will be completed b</w:t>
      </w:r>
      <w:r w:rsidRPr="008C3B2F">
        <w:rPr>
          <w:b/>
          <w:bCs/>
          <w:i/>
          <w:iCs/>
        </w:rPr>
        <w:t>y the MHHS PMO once the Impact Assessment has been reviewed.</w:t>
      </w:r>
    </w:p>
    <w:p w14:paraId="5C59D80C" w14:textId="77777777" w:rsidR="00E7057C" w:rsidRPr="002A72F4" w:rsidRDefault="00E7057C" w:rsidP="00E7057C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E7057C" w14:paraId="1B8BD683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1" w:themeFillShade="D9"/>
          </w:tcPr>
          <w:p w14:paraId="7DC2217E" w14:textId="77777777" w:rsidR="00E7057C" w:rsidRPr="00294C6A" w:rsidRDefault="00CD1C3D" w:rsidP="005A4D7B">
            <w:pPr>
              <w:pStyle w:val="MHHSBody"/>
              <w:jc w:val="center"/>
            </w:pPr>
            <w:r>
              <w:t xml:space="preserve">Part D </w:t>
            </w:r>
            <w:r w:rsidR="001532C0">
              <w:t>–</w:t>
            </w:r>
            <w:r>
              <w:t xml:space="preserve"> </w:t>
            </w:r>
            <w:r w:rsidR="00E7057C" w:rsidRPr="00294C6A">
              <w:t>Approvals</w:t>
            </w:r>
          </w:p>
        </w:tc>
      </w:tr>
      <w:tr w:rsidR="00E7057C" w14:paraId="437CDE1A" w14:textId="77777777" w:rsidTr="005A4D7B">
        <w:tc>
          <w:tcPr>
            <w:tcW w:w="10536" w:type="dxa"/>
          </w:tcPr>
          <w:p w14:paraId="5EB11D1B" w14:textId="77777777" w:rsidR="00E7057C" w:rsidRDefault="00E7057C" w:rsidP="005A4D7B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</w:rPr>
              <w:t>Decision authority level</w:t>
            </w:r>
          </w:p>
          <w:p w14:paraId="4BB67384" w14:textId="77777777" w:rsidR="00E7057C" w:rsidRPr="00AA49E7" w:rsidRDefault="00E7057C" w:rsidP="005A4D7B">
            <w:pPr>
              <w:pStyle w:val="MHHSBody"/>
              <w:rPr>
                <w:color w:val="041425" w:themeColor="text1"/>
              </w:rPr>
            </w:pPr>
            <w:r w:rsidRPr="00AA49E7">
              <w:rPr>
                <w:color w:val="041425" w:themeColor="text1"/>
              </w:rPr>
              <w:t>&lt;Based on the impact assessment, state who is required to make a decision concerning this change&gt;</w:t>
            </w:r>
          </w:p>
          <w:p w14:paraId="317A7F92" w14:textId="77777777" w:rsidR="00E7057C" w:rsidRDefault="00E7057C" w:rsidP="005A4D7B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  <w:color w:val="5161FC" w:themeColor="accen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b/>
                <w:bCs/>
                <w:color w:val="5161FC" w:themeColor="accent1"/>
              </w:rPr>
              <w:instrText xml:space="preserve"> FORMTEXT </w:instrText>
            </w:r>
            <w:r>
              <w:rPr>
                <w:b/>
                <w:bCs/>
                <w:color w:val="5161FC" w:themeColor="accent1"/>
              </w:rPr>
            </w:r>
            <w:r>
              <w:rPr>
                <w:b/>
                <w:bCs/>
                <w:color w:val="5161FC" w:themeColor="accent1"/>
              </w:rPr>
              <w:fldChar w:fldCharType="separate"/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color w:val="5161FC" w:themeColor="accent1"/>
              </w:rPr>
              <w:fldChar w:fldCharType="end"/>
            </w:r>
            <w:bookmarkEnd w:id="7"/>
          </w:p>
        </w:tc>
      </w:tr>
    </w:tbl>
    <w:p w14:paraId="28617206" w14:textId="77777777" w:rsidR="00E7057C" w:rsidRDefault="00E7057C" w:rsidP="008602A0">
      <w:pPr>
        <w:pStyle w:val="MHHSBody"/>
        <w:rPr>
          <w:b/>
          <w:bCs/>
          <w:color w:val="5161FC" w:themeColor="accent1"/>
        </w:rPr>
      </w:pPr>
    </w:p>
    <w:p w14:paraId="3D601D35" w14:textId="77777777" w:rsidR="008602A0" w:rsidRDefault="008602A0" w:rsidP="008602A0">
      <w:pPr>
        <w:pStyle w:val="MHHSBody"/>
        <w:rPr>
          <w:b/>
          <w:bCs/>
          <w:i/>
          <w:iCs/>
        </w:rPr>
      </w:pPr>
      <w:r w:rsidRPr="00821689">
        <w:rPr>
          <w:b/>
          <w:bCs/>
          <w:color w:val="5161FC" w:themeColor="accent1"/>
        </w:rPr>
        <w:t>Guidance</w:t>
      </w:r>
      <w:r w:rsidRPr="00821689">
        <w:rPr>
          <w:color w:val="5161FC" w:themeColor="accent1"/>
        </w:rPr>
        <w:t xml:space="preserve"> </w:t>
      </w:r>
      <w:r>
        <w:t xml:space="preserve">- </w:t>
      </w:r>
      <w:r w:rsidRPr="00821689">
        <w:rPr>
          <w:b/>
          <w:bCs/>
          <w:i/>
          <w:iCs/>
        </w:rPr>
        <w:t xml:space="preserve">This section will be completed by the MHHS </w:t>
      </w:r>
      <w:r w:rsidRPr="00F94CF8">
        <w:rPr>
          <w:b/>
          <w:bCs/>
          <w:i/>
          <w:iCs/>
        </w:rPr>
        <w:t xml:space="preserve">PMO </w:t>
      </w:r>
      <w:r w:rsidR="006C0A41" w:rsidRPr="00F94CF8">
        <w:rPr>
          <w:b/>
          <w:bCs/>
          <w:i/>
          <w:iCs/>
        </w:rPr>
        <w:t xml:space="preserve">and Change Owner </w:t>
      </w:r>
      <w:r w:rsidRPr="00F94CF8">
        <w:rPr>
          <w:b/>
          <w:bCs/>
          <w:i/>
          <w:iCs/>
        </w:rPr>
        <w:t>following</w:t>
      </w:r>
      <w:r w:rsidRPr="00821689">
        <w:rPr>
          <w:b/>
          <w:bCs/>
          <w:i/>
          <w:iCs/>
        </w:rPr>
        <w:t xml:space="preserve"> the review of the impact assessment and decision reached by the SRO.</w:t>
      </w:r>
    </w:p>
    <w:p w14:paraId="2B4D499B" w14:textId="77777777" w:rsidR="00147E8F" w:rsidRPr="008602A0" w:rsidRDefault="00147E8F" w:rsidP="008602A0">
      <w:pPr>
        <w:pStyle w:val="MHHSBody"/>
      </w:pP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634"/>
        <w:gridCol w:w="3882"/>
        <w:gridCol w:w="69"/>
        <w:gridCol w:w="781"/>
        <w:gridCol w:w="3170"/>
      </w:tblGrid>
      <w:tr w:rsidR="003C5731" w14:paraId="54076306" w14:textId="77777777" w:rsidTr="1F2D3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5"/>
            <w:tcBorders>
              <w:left w:val="single" w:sz="4" w:space="0" w:color="auto"/>
              <w:bottom w:val="single" w:sz="4" w:space="0" w:color="041425" w:themeColor="text2"/>
            </w:tcBorders>
            <w:shd w:val="clear" w:color="auto" w:fill="D9D9D9" w:themeFill="background2" w:themeFillShade="D9"/>
          </w:tcPr>
          <w:p w14:paraId="4F0D807F" w14:textId="77777777" w:rsidR="003C5731" w:rsidRDefault="003C5731" w:rsidP="003C5731">
            <w:pPr>
              <w:pStyle w:val="MHHSBody"/>
              <w:jc w:val="center"/>
            </w:pPr>
            <w:r>
              <w:t>Part D – Change decision</w:t>
            </w:r>
          </w:p>
        </w:tc>
      </w:tr>
      <w:tr w:rsidR="00121907" w14:paraId="1BA8EA25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EC3AF" w14:textId="77777777" w:rsidR="00121907" w:rsidRDefault="003C5731" w:rsidP="00BB5A03">
            <w:pPr>
              <w:pStyle w:val="MHHSBody"/>
            </w:pPr>
            <w:r>
              <w:t>Decision</w:t>
            </w:r>
            <w:r w:rsidR="009205D6">
              <w:t>:</w:t>
            </w:r>
          </w:p>
        </w:tc>
        <w:tc>
          <w:tcPr>
            <w:tcW w:w="3882" w:type="dxa"/>
            <w:tcBorders>
              <w:left w:val="single" w:sz="4" w:space="0" w:color="auto"/>
              <w:right w:val="single" w:sz="4" w:space="0" w:color="auto"/>
            </w:tcBorders>
          </w:tcPr>
          <w:p w14:paraId="4655D6A2" w14:textId="77777777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17D852" w14:textId="77777777" w:rsidR="00121907" w:rsidRDefault="002C4C62" w:rsidP="00BB5A03">
            <w:pPr>
              <w:pStyle w:val="MHHSBody"/>
            </w:pPr>
            <w:r>
              <w:t>Date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</w:tcPr>
          <w:p w14:paraId="3BD2A8F7" w14:textId="77777777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21907" w14:paraId="5CE9A676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2B3BD3" w14:textId="77777777" w:rsidR="00121907" w:rsidRDefault="009205D6" w:rsidP="00BB5A03">
            <w:pPr>
              <w:pStyle w:val="MHHSBody"/>
            </w:pPr>
            <w:r>
              <w:t>Approvers:</w:t>
            </w:r>
          </w:p>
        </w:tc>
        <w:tc>
          <w:tcPr>
            <w:tcW w:w="3882" w:type="dxa"/>
            <w:tcBorders>
              <w:left w:val="single" w:sz="4" w:space="0" w:color="auto"/>
            </w:tcBorders>
          </w:tcPr>
          <w:p w14:paraId="27A2D1D7" w14:textId="77777777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50" w:type="dxa"/>
            <w:gridSpan w:val="2"/>
          </w:tcPr>
          <w:p w14:paraId="2C58E3D2" w14:textId="77777777" w:rsidR="00121907" w:rsidRDefault="00121907" w:rsidP="00BB5A03">
            <w:pPr>
              <w:pStyle w:val="MHHSBody"/>
            </w:pPr>
          </w:p>
        </w:tc>
        <w:tc>
          <w:tcPr>
            <w:tcW w:w="3170" w:type="dxa"/>
            <w:tcBorders>
              <w:right w:val="single" w:sz="4" w:space="0" w:color="auto"/>
            </w:tcBorders>
          </w:tcPr>
          <w:p w14:paraId="6928CA66" w14:textId="77777777" w:rsidR="00121907" w:rsidRDefault="00121907" w:rsidP="00BB5A03">
            <w:pPr>
              <w:pStyle w:val="MHHSBody"/>
            </w:pPr>
          </w:p>
        </w:tc>
      </w:tr>
      <w:tr w:rsidR="00DD5E3A" w14:paraId="20DB16EA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A3DCEE" w14:textId="77777777" w:rsidR="00DD5E3A" w:rsidRDefault="00877C33" w:rsidP="00BB5A03">
            <w:pPr>
              <w:pStyle w:val="MHHSBody"/>
            </w:pPr>
            <w:r>
              <w:t xml:space="preserve">Change </w:t>
            </w:r>
            <w:r w:rsidR="00DD5E3A">
              <w:t>Owner: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B5F44B1" w14:textId="77777777" w:rsidR="00DD5E3A" w:rsidRDefault="00877C33" w:rsidP="00BB5A03">
            <w:pPr>
              <w:pStyle w:val="MHHSBody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D5E3A" w14:paraId="65E457CE" w14:textId="77777777" w:rsidTr="00225CA7">
        <w:tc>
          <w:tcPr>
            <w:tcW w:w="2634" w:type="dxa"/>
            <w:tcBorders>
              <w:left w:val="single" w:sz="4" w:space="0" w:color="auto"/>
              <w:bottom w:val="single" w:sz="4" w:space="0" w:color="041425" w:themeColor="text2"/>
              <w:right w:val="single" w:sz="4" w:space="0" w:color="auto"/>
            </w:tcBorders>
            <w:shd w:val="clear" w:color="auto" w:fill="F2F2F2" w:themeFill="background1" w:themeFillShade="F2"/>
          </w:tcPr>
          <w:p w14:paraId="100AD5F8" w14:textId="77777777" w:rsidR="00DD5E3A" w:rsidRDefault="00DD5E3A" w:rsidP="00BB5A03">
            <w:pPr>
              <w:pStyle w:val="MHHSBody"/>
            </w:pPr>
            <w:r>
              <w:t>Action: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bottom w:val="single" w:sz="4" w:space="0" w:color="041425" w:themeColor="text2"/>
              <w:right w:val="single" w:sz="4" w:space="0" w:color="auto"/>
            </w:tcBorders>
          </w:tcPr>
          <w:p w14:paraId="0ABF3F19" w14:textId="77777777" w:rsidR="00DD5E3A" w:rsidRDefault="00877C33" w:rsidP="00BB5A03">
            <w:pPr>
              <w:pStyle w:val="MHHSBody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F84704" w14:paraId="5663EE83" w14:textId="77777777" w:rsidTr="00F84704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04095CBF" w14:textId="77777777" w:rsidR="00F84704" w:rsidRPr="00F84704" w:rsidRDefault="00853AB2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Changed </w:t>
            </w:r>
            <w:r w:rsidR="00F84704" w:rsidRPr="00F84704">
              <w:rPr>
                <w:b/>
                <w:bCs/>
              </w:rPr>
              <w:t>Item</w:t>
            </w:r>
            <w:r>
              <w:rPr>
                <w:b/>
                <w:bCs/>
              </w:rPr>
              <w:t>s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7637B5DE" w14:textId="77777777" w:rsidR="00F84704" w:rsidRPr="00F84704" w:rsidRDefault="00F84704" w:rsidP="00F84704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Pre-change</w:t>
            </w:r>
            <w:r w:rsidR="006F1087">
              <w:rPr>
                <w:b/>
                <w:bCs/>
              </w:rPr>
              <w:t xml:space="preserve"> version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5249057A" w14:textId="77777777" w:rsidR="00F84704" w:rsidRPr="00F84704" w:rsidRDefault="00F84704" w:rsidP="00F84704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Revised</w:t>
            </w:r>
            <w:r w:rsidR="006F1087">
              <w:rPr>
                <w:b/>
                <w:bCs/>
              </w:rPr>
              <w:t xml:space="preserve"> version</w:t>
            </w:r>
          </w:p>
        </w:tc>
      </w:tr>
      <w:tr w:rsidR="00EE7F53" w14:paraId="156F294C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20595" w14:textId="77777777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D17D7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896D5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</w:tr>
      <w:tr w:rsidR="00EE7F53" w14:paraId="31D2A1BF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FF9C3" w14:textId="77777777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D8DAD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0E589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</w:tr>
      <w:tr w:rsidR="00EE7F53" w14:paraId="7728E2D7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3F938" w14:textId="77777777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CDB91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03E0A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</w:tr>
      <w:tr w:rsidR="00EE7F53" w14:paraId="76CB94D9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350CE" w14:textId="77777777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FF509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81A0A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</w:tr>
    </w:tbl>
    <w:p w14:paraId="7B1A30E7" w14:textId="77777777" w:rsidR="00BB5A03" w:rsidRDefault="00BB5A03" w:rsidP="00BB5A03">
      <w:pPr>
        <w:pStyle w:val="MHHSBody"/>
      </w:pPr>
    </w:p>
    <w:p w14:paraId="36D319A9" w14:textId="77777777" w:rsidR="00162CC1" w:rsidRDefault="00162CC1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14:paraId="5B8C3917" w14:textId="77777777" w:rsidR="0013406A" w:rsidRDefault="0013406A" w:rsidP="007E4398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7E4398">
        <w:rPr>
          <w:sz w:val="20"/>
          <w:szCs w:val="20"/>
        </w:rPr>
        <w:lastRenderedPageBreak/>
        <w:t xml:space="preserve">Part </w:t>
      </w:r>
      <w:r w:rsidR="008F4B86">
        <w:rPr>
          <w:sz w:val="20"/>
          <w:szCs w:val="20"/>
        </w:rPr>
        <w:t>E</w:t>
      </w:r>
      <w:r w:rsidRPr="007E4398">
        <w:rPr>
          <w:sz w:val="20"/>
          <w:szCs w:val="20"/>
        </w:rPr>
        <w:t xml:space="preserve"> – Implementation completion</w:t>
      </w:r>
    </w:p>
    <w:p w14:paraId="2D77193F" w14:textId="77777777" w:rsidR="0007720E" w:rsidRDefault="0007720E" w:rsidP="0007720E">
      <w:pPr>
        <w:pStyle w:val="MHHSBody"/>
        <w:rPr>
          <w:b/>
          <w:bCs/>
          <w:i/>
          <w:iCs/>
        </w:rPr>
      </w:pPr>
      <w:r w:rsidRPr="00A06CE9">
        <w:rPr>
          <w:b/>
          <w:bCs/>
          <w:color w:val="5161FC" w:themeColor="accent1"/>
        </w:rPr>
        <w:t>Guidance</w:t>
      </w:r>
      <w:r w:rsidRPr="00A06CE9">
        <w:rPr>
          <w:b/>
          <w:bCs/>
          <w:i/>
          <w:iCs/>
        </w:rPr>
        <w:t xml:space="preserve"> - This section will be completed by the MHHS PMO at the end of the post-implementation process.</w:t>
      </w:r>
    </w:p>
    <w:p w14:paraId="4D106352" w14:textId="77777777" w:rsidR="00C2751B" w:rsidRPr="0007720E" w:rsidRDefault="00C2751B" w:rsidP="0007720E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4307"/>
        <w:gridCol w:w="851"/>
        <w:gridCol w:w="2744"/>
      </w:tblGrid>
      <w:tr w:rsidR="00BF3777" w14:paraId="2955E2AB" w14:textId="77777777" w:rsidTr="00BF3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4"/>
            <w:shd w:val="clear" w:color="auto" w:fill="D9D9D9" w:themeFill="background2" w:themeFillShade="D9"/>
          </w:tcPr>
          <w:p w14:paraId="08BF2E0A" w14:textId="77777777" w:rsidR="00BF3777" w:rsidRDefault="00BF3777" w:rsidP="00BF3777">
            <w:pPr>
              <w:pStyle w:val="MHHSBody"/>
              <w:jc w:val="center"/>
            </w:pPr>
            <w:r>
              <w:t xml:space="preserve">Part </w:t>
            </w:r>
            <w:r w:rsidR="6BCEE888">
              <w:t>E</w:t>
            </w:r>
            <w:r>
              <w:t xml:space="preserve"> – Implementation completion</w:t>
            </w:r>
          </w:p>
        </w:tc>
      </w:tr>
      <w:tr w:rsidR="00BF3777" w14:paraId="73C2D9F8" w14:textId="77777777" w:rsidTr="003A54C8">
        <w:tc>
          <w:tcPr>
            <w:tcW w:w="2634" w:type="dxa"/>
            <w:shd w:val="clear" w:color="auto" w:fill="F2F2F2" w:themeFill="background1" w:themeFillShade="F2"/>
          </w:tcPr>
          <w:p w14:paraId="5EE573F7" w14:textId="77777777" w:rsidR="00BF3777" w:rsidRDefault="00BF3777" w:rsidP="0013406A">
            <w:pPr>
              <w:pStyle w:val="MHHSBody"/>
            </w:pPr>
            <w:r>
              <w:t>Comment</w:t>
            </w:r>
          </w:p>
        </w:tc>
        <w:tc>
          <w:tcPr>
            <w:tcW w:w="4307" w:type="dxa"/>
          </w:tcPr>
          <w:p w14:paraId="239EAD43" w14:textId="77777777" w:rsidR="00BF3777" w:rsidRDefault="00CC0225" w:rsidP="0013406A">
            <w:pPr>
              <w:pStyle w:val="MHHSBody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851" w:type="dxa"/>
            <w:shd w:val="clear" w:color="auto" w:fill="F2F2F2" w:themeFill="background1" w:themeFillShade="F2"/>
          </w:tcPr>
          <w:p w14:paraId="1969B7B6" w14:textId="77777777" w:rsidR="00BF3777" w:rsidRDefault="00BF3777" w:rsidP="0013406A">
            <w:pPr>
              <w:pStyle w:val="MHHSBody"/>
            </w:pPr>
            <w:r>
              <w:t>Date</w:t>
            </w:r>
          </w:p>
        </w:tc>
        <w:tc>
          <w:tcPr>
            <w:tcW w:w="2744" w:type="dxa"/>
          </w:tcPr>
          <w:p w14:paraId="07B988D4" w14:textId="77777777" w:rsidR="00BF3777" w:rsidRDefault="00CC0225" w:rsidP="0013406A">
            <w:pPr>
              <w:pStyle w:val="MHHSBody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1530FEB3" w14:textId="77777777" w:rsidR="00852507" w:rsidRDefault="00852507" w:rsidP="0013406A">
      <w:pPr>
        <w:pStyle w:val="MHHSBody"/>
        <w:rPr>
          <w:b/>
          <w:bCs/>
        </w:rPr>
      </w:pPr>
    </w:p>
    <w:p w14:paraId="13A7D965" w14:textId="77777777" w:rsidR="00852507" w:rsidRDefault="00852507" w:rsidP="00852507">
      <w:pPr>
        <w:pStyle w:val="MHHSBody"/>
        <w:rPr>
          <w:b/>
          <w:bCs/>
          <w:i/>
          <w:iCs/>
        </w:rPr>
      </w:pPr>
      <w:r w:rsidRPr="00CD1DDD">
        <w:rPr>
          <w:b/>
          <w:color w:val="5161FC" w:themeColor="accent1"/>
        </w:rPr>
        <w:t>Guidance</w:t>
      </w:r>
      <w:r w:rsidRPr="00CD1DDD">
        <w:rPr>
          <w:b/>
          <w:i/>
        </w:rPr>
        <w:t xml:space="preserve"> – The Closure Checklist in MHHS DEL175 Change Log must also be completed by MHHS PMO at this stage.</w:t>
      </w:r>
      <w:r>
        <w:rPr>
          <w:b/>
          <w:bCs/>
          <w:i/>
          <w:iCs/>
        </w:rPr>
        <w:t xml:space="preserve"> </w:t>
      </w:r>
    </w:p>
    <w:p w14:paraId="294BAC4B" w14:textId="77777777" w:rsidR="00852507" w:rsidRDefault="00852507" w:rsidP="0013406A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343"/>
      </w:tblGrid>
      <w:tr w:rsidR="00852507" w:rsidRPr="00852507" w14:paraId="0C4ADE7C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D805A" w14:textId="77777777" w:rsidR="00852507" w:rsidRPr="00CD1DDD" w:rsidRDefault="00852507" w:rsidP="005A4D7B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  <w:r w:rsidRPr="00CD1DDD">
              <w:rPr>
                <w:color w:val="041425" w:themeColor="text1"/>
              </w:rPr>
              <w:t>Checklist 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D1E4FF" w14:textId="77777777" w:rsidR="00852507" w:rsidRPr="00CD1DDD" w:rsidRDefault="00852507" w:rsidP="005A4D7B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t>Completed by</w:t>
            </w:r>
            <w:r w:rsidRPr="00CD1DDD">
              <w:rPr>
                <w:color w:val="041425" w:themeColor="text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</w:p>
        </w:tc>
      </w:tr>
      <w:tr w:rsidR="00852507" w14:paraId="16D7F1C4" w14:textId="77777777" w:rsidTr="005A4D7B">
        <w:tc>
          <w:tcPr>
            <w:tcW w:w="3681" w:type="dxa"/>
            <w:tcBorders>
              <w:top w:val="single" w:sz="4" w:space="0" w:color="auto"/>
            </w:tcBorders>
          </w:tcPr>
          <w:p w14:paraId="2F45F857" w14:textId="77777777" w:rsidR="00852507" w:rsidRPr="00CD1DDD" w:rsidRDefault="00852507" w:rsidP="005A4D7B">
            <w:pPr>
              <w:pStyle w:val="MHHSBody"/>
              <w:jc w:val="center"/>
            </w:pPr>
            <w:r w:rsidRPr="00CD1DDD">
              <w:t>Yes/No</w:t>
            </w:r>
          </w:p>
        </w:tc>
        <w:tc>
          <w:tcPr>
            <w:tcW w:w="3343" w:type="dxa"/>
            <w:tcBorders>
              <w:top w:val="single" w:sz="4" w:space="0" w:color="auto"/>
            </w:tcBorders>
          </w:tcPr>
          <w:p w14:paraId="2A54EB69" w14:textId="77777777" w:rsidR="00852507" w:rsidRPr="00CD1DDD" w:rsidRDefault="00852507" w:rsidP="005A4D7B">
            <w:pPr>
              <w:pStyle w:val="MHHSBody"/>
              <w:jc w:val="center"/>
            </w:pPr>
          </w:p>
        </w:tc>
      </w:tr>
    </w:tbl>
    <w:p w14:paraId="75629EC7" w14:textId="77777777" w:rsidR="00852507" w:rsidRDefault="00852507" w:rsidP="0013406A">
      <w:pPr>
        <w:pStyle w:val="MHHSBody"/>
        <w:rPr>
          <w:b/>
          <w:bCs/>
        </w:rPr>
      </w:pPr>
    </w:p>
    <w:p w14:paraId="6372296F" w14:textId="77777777" w:rsidR="00852507" w:rsidRDefault="00852507" w:rsidP="00852507">
      <w:pPr>
        <w:pStyle w:val="MHHSBody"/>
        <w:rPr>
          <w:b/>
          <w:bCs/>
        </w:rPr>
      </w:pPr>
      <w:r w:rsidRPr="002F4491">
        <w:rPr>
          <w:b/>
          <w:bCs/>
          <w:color w:val="5161FC" w:themeColor="accent1"/>
        </w:rPr>
        <w:t xml:space="preserve">Guidance </w:t>
      </w:r>
      <w:r w:rsidRPr="002F4491">
        <w:rPr>
          <w:b/>
          <w:bCs/>
        </w:rPr>
        <w:t xml:space="preserve">– </w:t>
      </w:r>
      <w:r w:rsidRPr="002F4491">
        <w:rPr>
          <w:b/>
          <w:bCs/>
          <w:i/>
          <w:iCs/>
        </w:rPr>
        <w:t>This section will be completed by the MHHS PMO at the end of the post-implementation process and should be</w:t>
      </w:r>
      <w:r w:rsidRPr="002F4491">
        <w:rPr>
          <w:b/>
          <w:bCs/>
        </w:rPr>
        <w:t xml:space="preserve"> </w:t>
      </w:r>
      <w:r>
        <w:rPr>
          <w:b/>
          <w:bCs/>
        </w:rPr>
        <w:t>used to add any appropriate references of the change once it has been completed.</w:t>
      </w:r>
    </w:p>
    <w:p w14:paraId="2DAC6BCE" w14:textId="77777777" w:rsidR="00852507" w:rsidRPr="0007720E" w:rsidRDefault="00852507" w:rsidP="0013406A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CA77C4" w14:paraId="714D9552" w14:textId="77777777" w:rsidTr="004D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3"/>
            <w:shd w:val="clear" w:color="auto" w:fill="D9D9D9" w:themeFill="background2" w:themeFillShade="D9"/>
          </w:tcPr>
          <w:p w14:paraId="4AB08791" w14:textId="77777777" w:rsidR="00CA77C4" w:rsidRDefault="00CA77C4" w:rsidP="00CA77C4">
            <w:pPr>
              <w:pStyle w:val="MHHSBody"/>
              <w:jc w:val="center"/>
            </w:pPr>
            <w:r>
              <w:t>References</w:t>
            </w:r>
          </w:p>
        </w:tc>
      </w:tr>
      <w:tr w:rsidR="00CA77C4" w14:paraId="68EF3B47" w14:textId="77777777" w:rsidTr="00ED17EB">
        <w:tc>
          <w:tcPr>
            <w:tcW w:w="3512" w:type="dxa"/>
            <w:shd w:val="clear" w:color="auto" w:fill="F2F2F2" w:themeFill="background1" w:themeFillShade="F2"/>
          </w:tcPr>
          <w:p w14:paraId="48666E37" w14:textId="77777777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Ref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14:paraId="1C9EFE63" w14:textId="77777777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Document number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14:paraId="1A91DD9B" w14:textId="77777777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Description</w:t>
            </w:r>
          </w:p>
        </w:tc>
      </w:tr>
      <w:tr w:rsidR="00CA77C4" w14:paraId="2DFD61F0" w14:textId="77777777" w:rsidTr="00CA77C4">
        <w:tc>
          <w:tcPr>
            <w:tcW w:w="3512" w:type="dxa"/>
          </w:tcPr>
          <w:p w14:paraId="3CC206EF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512" w:type="dxa"/>
          </w:tcPr>
          <w:p w14:paraId="7A90C720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512" w:type="dxa"/>
          </w:tcPr>
          <w:p w14:paraId="1F3421B2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CA77C4" w14:paraId="5B5F8C93" w14:textId="77777777" w:rsidTr="00CA77C4">
        <w:tc>
          <w:tcPr>
            <w:tcW w:w="3512" w:type="dxa"/>
          </w:tcPr>
          <w:p w14:paraId="6CA2F779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512" w:type="dxa"/>
          </w:tcPr>
          <w:p w14:paraId="42FCBB24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512" w:type="dxa"/>
          </w:tcPr>
          <w:p w14:paraId="74A43A5A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14:paraId="7BA0C33B" w14:textId="77777777" w:rsidR="00124C9C" w:rsidRDefault="00124C9C" w:rsidP="001E03F6"/>
    <w:sectPr w:rsidR="00124C9C" w:rsidSect="0090364B">
      <w:footerReference w:type="default" r:id="rId11"/>
      <w:headerReference w:type="first" r:id="rId12"/>
      <w:footerReference w:type="first" r:id="rId13"/>
      <w:pgSz w:w="11906" w:h="16838" w:code="9"/>
      <w:pgMar w:top="680" w:right="680" w:bottom="992" w:left="680" w:header="567" w:footer="44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22E7" w14:textId="77777777" w:rsidR="0090364B" w:rsidRDefault="0090364B" w:rsidP="007F1A2A">
      <w:pPr>
        <w:spacing w:after="0" w:line="240" w:lineRule="auto"/>
      </w:pPr>
      <w:r>
        <w:separator/>
      </w:r>
    </w:p>
  </w:endnote>
  <w:endnote w:type="continuationSeparator" w:id="0">
    <w:p w14:paraId="6C30AAC1" w14:textId="77777777" w:rsidR="0090364B" w:rsidRDefault="0090364B" w:rsidP="007F1A2A">
      <w:pPr>
        <w:spacing w:after="0" w:line="240" w:lineRule="auto"/>
      </w:pPr>
      <w:r>
        <w:continuationSeparator/>
      </w:r>
    </w:p>
  </w:endnote>
  <w:endnote w:type="continuationNotice" w:id="1">
    <w:p w14:paraId="63CEDC51" w14:textId="77777777" w:rsidR="0090364B" w:rsidRDefault="009036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4945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2A66D45" w14:textId="77777777" w:rsidR="00304477" w:rsidRPr="00EC05FE" w:rsidRDefault="00304477" w:rsidP="00EC05FE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r>
              <w:t>Elexon Limited</w:t>
            </w:r>
            <w:r w:rsidRPr="008345BA">
              <w:t xml:space="preserve">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222C7C">
              <w:rPr>
                <w:noProof/>
              </w:rPr>
              <w:t>2024</w:t>
            </w:r>
            <w:r>
              <w:fldChar w:fldCharType="end"/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8520EF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8520EF">
              <w:rPr>
                <w:noProof/>
              </w:rPr>
              <w:t>9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566D" w14:textId="77777777" w:rsidR="00304477" w:rsidRDefault="00304477" w:rsidP="006B1803">
    <w:pPr>
      <w:pStyle w:val="Footer"/>
      <w:tabs>
        <w:tab w:val="right" w:pos="1049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4839C24" wp14:editId="780A0A62">
          <wp:simplePos x="0" y="0"/>
          <wp:positionH relativeFrom="column">
            <wp:posOffset>5296784</wp:posOffset>
          </wp:positionH>
          <wp:positionV relativeFrom="paragraph">
            <wp:posOffset>142875</wp:posOffset>
          </wp:positionV>
          <wp:extent cx="1429200" cy="45000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5BA">
      <w:t xml:space="preserve">© </w:t>
    </w:r>
    <w:r>
      <w:t xml:space="preserve">Elexon Limited </w:t>
    </w:r>
    <w:r>
      <w:fldChar w:fldCharType="begin"/>
    </w:r>
    <w:r>
      <w:instrText xml:space="preserve"> DATE \@ "yyyy" \* MERGEFORMAT </w:instrText>
    </w:r>
    <w:r>
      <w:fldChar w:fldCharType="separate"/>
    </w:r>
    <w:r w:rsidR="00222C7C">
      <w:rPr>
        <w:noProof/>
      </w:rPr>
      <w:t>2024</w:t>
    </w:r>
    <w:r>
      <w:fldChar w:fldCharType="end"/>
    </w:r>
    <w:r>
      <w:tab/>
    </w:r>
    <w:r>
      <w:tab/>
    </w:r>
    <w:r>
      <w:tab/>
    </w:r>
  </w:p>
  <w:p w14:paraId="331B80FE" w14:textId="77777777" w:rsidR="00304477" w:rsidRPr="00EC05FE" w:rsidRDefault="00304477" w:rsidP="006B1803">
    <w:pPr>
      <w:pStyle w:val="Footer"/>
      <w:tabs>
        <w:tab w:val="clear" w:pos="9360"/>
        <w:tab w:val="right" w:pos="10490"/>
      </w:tabs>
      <w:jc w:val="right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BC1B" w14:textId="77777777" w:rsidR="0090364B" w:rsidRDefault="0090364B" w:rsidP="007F1A2A">
      <w:pPr>
        <w:spacing w:after="0" w:line="240" w:lineRule="auto"/>
      </w:pPr>
      <w:r>
        <w:separator/>
      </w:r>
    </w:p>
  </w:footnote>
  <w:footnote w:type="continuationSeparator" w:id="0">
    <w:p w14:paraId="71270CE2" w14:textId="77777777" w:rsidR="0090364B" w:rsidRDefault="0090364B" w:rsidP="007F1A2A">
      <w:pPr>
        <w:spacing w:after="0" w:line="240" w:lineRule="auto"/>
      </w:pPr>
      <w:r>
        <w:continuationSeparator/>
      </w:r>
    </w:p>
  </w:footnote>
  <w:footnote w:type="continuationNotice" w:id="1">
    <w:p w14:paraId="104CABDD" w14:textId="77777777" w:rsidR="0090364B" w:rsidRDefault="009036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5DBD" w14:textId="77777777" w:rsidR="00304477" w:rsidRDefault="00304477" w:rsidP="00EC05FE">
    <w:pPr>
      <w:pStyle w:val="Header"/>
      <w:rPr>
        <w:noProof/>
      </w:rPr>
    </w:pPr>
    <w:r>
      <w:rPr>
        <w:noProof/>
        <w:lang w:eastAsia="en-GB"/>
      </w:rPr>
      <w:drawing>
        <wp:inline distT="0" distB="0" distL="0" distR="0" wp14:anchorId="1353A3B6" wp14:editId="0ABC4A86">
          <wp:extent cx="1713600" cy="5400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A81772" w14:textId="77777777" w:rsidR="00304477" w:rsidRDefault="00304477" w:rsidP="00EC05FE">
    <w:pPr>
      <w:pStyle w:val="Header"/>
      <w:rPr>
        <w:noProof/>
      </w:rPr>
    </w:pPr>
  </w:p>
  <w:p w14:paraId="33982697" w14:textId="77777777" w:rsidR="00304477" w:rsidRDefault="00304477" w:rsidP="00EC05FE">
    <w:pPr>
      <w:pStyle w:val="Header"/>
      <w:rPr>
        <w:noProof/>
      </w:rPr>
    </w:pPr>
  </w:p>
  <w:p w14:paraId="6F0D2ED7" w14:textId="77777777" w:rsidR="00304477" w:rsidRPr="00EC05FE" w:rsidRDefault="00304477" w:rsidP="00EC0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10DE5"/>
    <w:multiLevelType w:val="hybridMultilevel"/>
    <w:tmpl w:val="302A1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16495"/>
    <w:multiLevelType w:val="hybridMultilevel"/>
    <w:tmpl w:val="F3B6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B5CCD"/>
    <w:multiLevelType w:val="hybridMultilevel"/>
    <w:tmpl w:val="E78202DA"/>
    <w:lvl w:ilvl="0" w:tplc="B040F92E">
      <w:start w:val="1"/>
      <w:numFmt w:val="upperLetter"/>
      <w:lvlText w:val="%1."/>
      <w:lvlJc w:val="left"/>
      <w:pPr>
        <w:ind w:left="720" w:hanging="360"/>
      </w:pPr>
    </w:lvl>
    <w:lvl w:ilvl="1" w:tplc="E7D6AFE8">
      <w:start w:val="1"/>
      <w:numFmt w:val="lowerLetter"/>
      <w:lvlText w:val="%2."/>
      <w:lvlJc w:val="left"/>
      <w:pPr>
        <w:ind w:left="1440" w:hanging="360"/>
      </w:pPr>
    </w:lvl>
    <w:lvl w:ilvl="2" w:tplc="0AE09436">
      <w:start w:val="1"/>
      <w:numFmt w:val="lowerRoman"/>
      <w:lvlText w:val="%3."/>
      <w:lvlJc w:val="right"/>
      <w:pPr>
        <w:ind w:left="2160" w:hanging="180"/>
      </w:pPr>
    </w:lvl>
    <w:lvl w:ilvl="3" w:tplc="5D90FA00">
      <w:start w:val="1"/>
      <w:numFmt w:val="decimal"/>
      <w:lvlText w:val="%4."/>
      <w:lvlJc w:val="left"/>
      <w:pPr>
        <w:ind w:left="2880" w:hanging="360"/>
      </w:pPr>
    </w:lvl>
    <w:lvl w:ilvl="4" w:tplc="5BEAA744">
      <w:start w:val="1"/>
      <w:numFmt w:val="lowerLetter"/>
      <w:lvlText w:val="%5."/>
      <w:lvlJc w:val="left"/>
      <w:pPr>
        <w:ind w:left="3600" w:hanging="360"/>
      </w:pPr>
    </w:lvl>
    <w:lvl w:ilvl="5" w:tplc="4FEC7308">
      <w:start w:val="1"/>
      <w:numFmt w:val="lowerRoman"/>
      <w:lvlText w:val="%6."/>
      <w:lvlJc w:val="right"/>
      <w:pPr>
        <w:ind w:left="4320" w:hanging="180"/>
      </w:pPr>
    </w:lvl>
    <w:lvl w:ilvl="6" w:tplc="7196051A">
      <w:start w:val="1"/>
      <w:numFmt w:val="decimal"/>
      <w:lvlText w:val="%7."/>
      <w:lvlJc w:val="left"/>
      <w:pPr>
        <w:ind w:left="5040" w:hanging="360"/>
      </w:pPr>
    </w:lvl>
    <w:lvl w:ilvl="7" w:tplc="09486658">
      <w:start w:val="1"/>
      <w:numFmt w:val="lowerLetter"/>
      <w:lvlText w:val="%8."/>
      <w:lvlJc w:val="left"/>
      <w:pPr>
        <w:ind w:left="5760" w:hanging="360"/>
      </w:pPr>
    </w:lvl>
    <w:lvl w:ilvl="8" w:tplc="B01EF2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41425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5" w15:restartNumberingAfterBreak="0">
    <w:nsid w:val="0B3346DE"/>
    <w:multiLevelType w:val="hybridMultilevel"/>
    <w:tmpl w:val="FD00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3366C"/>
    <w:multiLevelType w:val="hybridMultilevel"/>
    <w:tmpl w:val="13B2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019EE"/>
    <w:multiLevelType w:val="hybridMultilevel"/>
    <w:tmpl w:val="DD9EB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B3CC2"/>
    <w:multiLevelType w:val="hybridMultilevel"/>
    <w:tmpl w:val="4FA8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820A3"/>
    <w:multiLevelType w:val="multilevel"/>
    <w:tmpl w:val="AA64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C872EC"/>
    <w:multiLevelType w:val="hybridMultilevel"/>
    <w:tmpl w:val="302A1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41425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B4523AC"/>
    <w:multiLevelType w:val="hybridMultilevel"/>
    <w:tmpl w:val="FFFFFFFF"/>
    <w:lvl w:ilvl="0" w:tplc="77F0AE8C">
      <w:start w:val="1"/>
      <w:numFmt w:val="upperLetter"/>
      <w:lvlText w:val="%1."/>
      <w:lvlJc w:val="left"/>
      <w:pPr>
        <w:ind w:left="720" w:hanging="360"/>
      </w:pPr>
    </w:lvl>
    <w:lvl w:ilvl="1" w:tplc="B5E2288E">
      <w:start w:val="1"/>
      <w:numFmt w:val="lowerLetter"/>
      <w:lvlText w:val="%2."/>
      <w:lvlJc w:val="left"/>
      <w:pPr>
        <w:ind w:left="1440" w:hanging="360"/>
      </w:pPr>
    </w:lvl>
    <w:lvl w:ilvl="2" w:tplc="511AE08E">
      <w:start w:val="1"/>
      <w:numFmt w:val="lowerRoman"/>
      <w:lvlText w:val="%3."/>
      <w:lvlJc w:val="right"/>
      <w:pPr>
        <w:ind w:left="2160" w:hanging="180"/>
      </w:pPr>
    </w:lvl>
    <w:lvl w:ilvl="3" w:tplc="58729AE6">
      <w:start w:val="1"/>
      <w:numFmt w:val="decimal"/>
      <w:lvlText w:val="%4."/>
      <w:lvlJc w:val="left"/>
      <w:pPr>
        <w:ind w:left="2880" w:hanging="360"/>
      </w:pPr>
    </w:lvl>
    <w:lvl w:ilvl="4" w:tplc="DF8EDA44">
      <w:start w:val="1"/>
      <w:numFmt w:val="lowerLetter"/>
      <w:lvlText w:val="%5."/>
      <w:lvlJc w:val="left"/>
      <w:pPr>
        <w:ind w:left="3600" w:hanging="360"/>
      </w:pPr>
    </w:lvl>
    <w:lvl w:ilvl="5" w:tplc="1040D046">
      <w:start w:val="1"/>
      <w:numFmt w:val="lowerRoman"/>
      <w:lvlText w:val="%6."/>
      <w:lvlJc w:val="right"/>
      <w:pPr>
        <w:ind w:left="4320" w:hanging="180"/>
      </w:pPr>
    </w:lvl>
    <w:lvl w:ilvl="6" w:tplc="A184EB24">
      <w:start w:val="1"/>
      <w:numFmt w:val="decimal"/>
      <w:lvlText w:val="%7."/>
      <w:lvlJc w:val="left"/>
      <w:pPr>
        <w:ind w:left="5040" w:hanging="360"/>
      </w:pPr>
    </w:lvl>
    <w:lvl w:ilvl="7" w:tplc="4656C450">
      <w:start w:val="1"/>
      <w:numFmt w:val="lowerLetter"/>
      <w:lvlText w:val="%8."/>
      <w:lvlJc w:val="left"/>
      <w:pPr>
        <w:ind w:left="5760" w:hanging="360"/>
      </w:pPr>
    </w:lvl>
    <w:lvl w:ilvl="8" w:tplc="E2F8F99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935D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DC22902"/>
    <w:multiLevelType w:val="multilevel"/>
    <w:tmpl w:val="B75A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41425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17" w15:restartNumberingAfterBreak="0">
    <w:nsid w:val="3424009A"/>
    <w:multiLevelType w:val="hybridMultilevel"/>
    <w:tmpl w:val="84620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15501"/>
    <w:multiLevelType w:val="hybridMultilevel"/>
    <w:tmpl w:val="CBA897F8"/>
    <w:lvl w:ilvl="0" w:tplc="CE52B5A8">
      <w:start w:val="1"/>
      <w:numFmt w:val="decimal"/>
      <w:pStyle w:val="TOCHeading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4286F"/>
    <w:multiLevelType w:val="hybridMultilevel"/>
    <w:tmpl w:val="EF2ABCC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452298"/>
    <w:multiLevelType w:val="hybridMultilevel"/>
    <w:tmpl w:val="D248D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C0FB7"/>
    <w:multiLevelType w:val="hybridMultilevel"/>
    <w:tmpl w:val="26BA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114B8"/>
    <w:multiLevelType w:val="hybridMultilevel"/>
    <w:tmpl w:val="135869E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23" w15:restartNumberingAfterBreak="0">
    <w:nsid w:val="645137D6"/>
    <w:multiLevelType w:val="hybridMultilevel"/>
    <w:tmpl w:val="B23A024C"/>
    <w:lvl w:ilvl="0" w:tplc="8F401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56A0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AF8B6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C4E6D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7CCD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BC4AE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3AB4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FAEA7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5CEF9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CAE2A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0E67111"/>
    <w:multiLevelType w:val="hybridMultilevel"/>
    <w:tmpl w:val="C03C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268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7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7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6F02E8B"/>
    <w:multiLevelType w:val="hybridMultilevel"/>
    <w:tmpl w:val="A2562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41425" w:themeColor="text1"/>
        <w:sz w:val="16"/>
        <w:u w:color="041425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8B16379"/>
    <w:multiLevelType w:val="hybridMultilevel"/>
    <w:tmpl w:val="D79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047DD"/>
    <w:multiLevelType w:val="hybridMultilevel"/>
    <w:tmpl w:val="418A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4043D"/>
    <w:multiLevelType w:val="hybridMultilevel"/>
    <w:tmpl w:val="79FC5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7097989">
    <w:abstractNumId w:val="3"/>
  </w:num>
  <w:num w:numId="2" w16cid:durableId="105464314">
    <w:abstractNumId w:val="0"/>
  </w:num>
  <w:num w:numId="3" w16cid:durableId="222108731">
    <w:abstractNumId w:val="12"/>
  </w:num>
  <w:num w:numId="4" w16cid:durableId="564069766">
    <w:abstractNumId w:val="26"/>
  </w:num>
  <w:num w:numId="5" w16cid:durableId="744835749">
    <w:abstractNumId w:val="4"/>
  </w:num>
  <w:num w:numId="6" w16cid:durableId="424694848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7" w16cid:durableId="36199954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 w16cid:durableId="1328481160">
    <w:abstractNumId w:val="11"/>
  </w:num>
  <w:num w:numId="9" w16cid:durableId="1435707360">
    <w:abstractNumId w:val="28"/>
  </w:num>
  <w:num w:numId="10" w16cid:durableId="814570319">
    <w:abstractNumId w:val="22"/>
  </w:num>
  <w:num w:numId="11" w16cid:durableId="697051716">
    <w:abstractNumId w:val="30"/>
  </w:num>
  <w:num w:numId="12" w16cid:durableId="363139684">
    <w:abstractNumId w:val="20"/>
  </w:num>
  <w:num w:numId="13" w16cid:durableId="183830799">
    <w:abstractNumId w:val="31"/>
  </w:num>
  <w:num w:numId="14" w16cid:durableId="1591281363">
    <w:abstractNumId w:val="8"/>
  </w:num>
  <w:num w:numId="15" w16cid:durableId="639657279">
    <w:abstractNumId w:val="29"/>
  </w:num>
  <w:num w:numId="16" w16cid:durableId="166292357">
    <w:abstractNumId w:val="27"/>
  </w:num>
  <w:num w:numId="17" w16cid:durableId="262807437">
    <w:abstractNumId w:val="2"/>
  </w:num>
  <w:num w:numId="18" w16cid:durableId="273445924">
    <w:abstractNumId w:val="5"/>
  </w:num>
  <w:num w:numId="19" w16cid:durableId="705255995">
    <w:abstractNumId w:val="25"/>
  </w:num>
  <w:num w:numId="20" w16cid:durableId="440807952">
    <w:abstractNumId w:val="21"/>
  </w:num>
  <w:num w:numId="21" w16cid:durableId="1079327347">
    <w:abstractNumId w:val="18"/>
  </w:num>
  <w:num w:numId="22" w16cid:durableId="798492507">
    <w:abstractNumId w:val="24"/>
  </w:num>
  <w:num w:numId="23" w16cid:durableId="1328242203">
    <w:abstractNumId w:val="14"/>
  </w:num>
  <w:num w:numId="24" w16cid:durableId="786117832">
    <w:abstractNumId w:val="7"/>
  </w:num>
  <w:num w:numId="25" w16cid:durableId="1325470904">
    <w:abstractNumId w:val="9"/>
  </w:num>
  <w:num w:numId="26" w16cid:durableId="1838155067">
    <w:abstractNumId w:val="23"/>
  </w:num>
  <w:num w:numId="27" w16cid:durableId="1002397812">
    <w:abstractNumId w:val="15"/>
  </w:num>
  <w:num w:numId="28" w16cid:durableId="656304955">
    <w:abstractNumId w:val="19"/>
  </w:num>
  <w:num w:numId="29" w16cid:durableId="945579281">
    <w:abstractNumId w:val="13"/>
  </w:num>
  <w:num w:numId="30" w16cid:durableId="190538452">
    <w:abstractNumId w:val="10"/>
  </w:num>
  <w:num w:numId="31" w16cid:durableId="706563838">
    <w:abstractNumId w:val="17"/>
  </w:num>
  <w:num w:numId="32" w16cid:durableId="564342895">
    <w:abstractNumId w:val="1"/>
  </w:num>
  <w:num w:numId="33" w16cid:durableId="1229652434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efaultTableStyle w:val="ElexonBasicTable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B3"/>
    <w:rsid w:val="00002FD5"/>
    <w:rsid w:val="000071EF"/>
    <w:rsid w:val="00010E1B"/>
    <w:rsid w:val="000117E1"/>
    <w:rsid w:val="000122E4"/>
    <w:rsid w:val="00013919"/>
    <w:rsid w:val="00016BB3"/>
    <w:rsid w:val="00022F0B"/>
    <w:rsid w:val="000276BD"/>
    <w:rsid w:val="00034C99"/>
    <w:rsid w:val="000425BF"/>
    <w:rsid w:val="00047328"/>
    <w:rsid w:val="000534B2"/>
    <w:rsid w:val="00053B5E"/>
    <w:rsid w:val="000551C9"/>
    <w:rsid w:val="00063D04"/>
    <w:rsid w:val="000644AE"/>
    <w:rsid w:val="00067FAD"/>
    <w:rsid w:val="000743E0"/>
    <w:rsid w:val="00076C3A"/>
    <w:rsid w:val="0007720E"/>
    <w:rsid w:val="000811DF"/>
    <w:rsid w:val="00084A59"/>
    <w:rsid w:val="00084CE9"/>
    <w:rsid w:val="000867CF"/>
    <w:rsid w:val="00087F09"/>
    <w:rsid w:val="00090194"/>
    <w:rsid w:val="000A045B"/>
    <w:rsid w:val="000A0AE7"/>
    <w:rsid w:val="000A38C4"/>
    <w:rsid w:val="000A78D5"/>
    <w:rsid w:val="000A793B"/>
    <w:rsid w:val="000A7BF0"/>
    <w:rsid w:val="000B0BBB"/>
    <w:rsid w:val="000B3037"/>
    <w:rsid w:val="000B6E8B"/>
    <w:rsid w:val="000C2F5F"/>
    <w:rsid w:val="000C3EC4"/>
    <w:rsid w:val="000C3F95"/>
    <w:rsid w:val="000C4D49"/>
    <w:rsid w:val="000C61AC"/>
    <w:rsid w:val="000D0765"/>
    <w:rsid w:val="000D3B8B"/>
    <w:rsid w:val="000D4A6C"/>
    <w:rsid w:val="000D6539"/>
    <w:rsid w:val="000D6975"/>
    <w:rsid w:val="000D7E48"/>
    <w:rsid w:val="000E0749"/>
    <w:rsid w:val="000E23B4"/>
    <w:rsid w:val="000E304F"/>
    <w:rsid w:val="000E4AEF"/>
    <w:rsid w:val="000E4E86"/>
    <w:rsid w:val="000E553C"/>
    <w:rsid w:val="000E734D"/>
    <w:rsid w:val="000F01F4"/>
    <w:rsid w:val="000F0C8D"/>
    <w:rsid w:val="000F419D"/>
    <w:rsid w:val="000F61B6"/>
    <w:rsid w:val="000F73F7"/>
    <w:rsid w:val="00100EFD"/>
    <w:rsid w:val="001032B8"/>
    <w:rsid w:val="00103DE9"/>
    <w:rsid w:val="001048B4"/>
    <w:rsid w:val="0010639D"/>
    <w:rsid w:val="00107C03"/>
    <w:rsid w:val="00110047"/>
    <w:rsid w:val="00110B00"/>
    <w:rsid w:val="00116182"/>
    <w:rsid w:val="00121907"/>
    <w:rsid w:val="00124C9C"/>
    <w:rsid w:val="001258AA"/>
    <w:rsid w:val="00125FA2"/>
    <w:rsid w:val="0012779A"/>
    <w:rsid w:val="0013406A"/>
    <w:rsid w:val="00136310"/>
    <w:rsid w:val="0014178C"/>
    <w:rsid w:val="00143EC4"/>
    <w:rsid w:val="001444E2"/>
    <w:rsid w:val="00145996"/>
    <w:rsid w:val="00146FC2"/>
    <w:rsid w:val="00147E8F"/>
    <w:rsid w:val="00151F9B"/>
    <w:rsid w:val="00153100"/>
    <w:rsid w:val="001532C0"/>
    <w:rsid w:val="0015587F"/>
    <w:rsid w:val="00156F7A"/>
    <w:rsid w:val="00161DFF"/>
    <w:rsid w:val="00162CC1"/>
    <w:rsid w:val="00171AB1"/>
    <w:rsid w:val="00175E89"/>
    <w:rsid w:val="00176141"/>
    <w:rsid w:val="001766C8"/>
    <w:rsid w:val="00177C70"/>
    <w:rsid w:val="00182554"/>
    <w:rsid w:val="001837E4"/>
    <w:rsid w:val="00183CBB"/>
    <w:rsid w:val="00183DCE"/>
    <w:rsid w:val="00191168"/>
    <w:rsid w:val="001932DD"/>
    <w:rsid w:val="001944E7"/>
    <w:rsid w:val="00196297"/>
    <w:rsid w:val="00196698"/>
    <w:rsid w:val="001A018B"/>
    <w:rsid w:val="001A7E27"/>
    <w:rsid w:val="001B2B74"/>
    <w:rsid w:val="001B38A6"/>
    <w:rsid w:val="001B3F5C"/>
    <w:rsid w:val="001C43A1"/>
    <w:rsid w:val="001C5F8C"/>
    <w:rsid w:val="001D43CB"/>
    <w:rsid w:val="001D58BD"/>
    <w:rsid w:val="001E03F6"/>
    <w:rsid w:val="001E1FDA"/>
    <w:rsid w:val="001E621D"/>
    <w:rsid w:val="001F0244"/>
    <w:rsid w:val="001F1487"/>
    <w:rsid w:val="001F36D9"/>
    <w:rsid w:val="001F5B14"/>
    <w:rsid w:val="00200B4D"/>
    <w:rsid w:val="00202EE0"/>
    <w:rsid w:val="002071FA"/>
    <w:rsid w:val="0021342C"/>
    <w:rsid w:val="00213736"/>
    <w:rsid w:val="002140BC"/>
    <w:rsid w:val="00214B3C"/>
    <w:rsid w:val="002177BE"/>
    <w:rsid w:val="00217B78"/>
    <w:rsid w:val="002202E5"/>
    <w:rsid w:val="00221E16"/>
    <w:rsid w:val="002226BD"/>
    <w:rsid w:val="00222C7C"/>
    <w:rsid w:val="0022317C"/>
    <w:rsid w:val="0022555D"/>
    <w:rsid w:val="00225CA7"/>
    <w:rsid w:val="00226917"/>
    <w:rsid w:val="00227311"/>
    <w:rsid w:val="00233090"/>
    <w:rsid w:val="00234EEC"/>
    <w:rsid w:val="002351F0"/>
    <w:rsid w:val="00247A1C"/>
    <w:rsid w:val="00250039"/>
    <w:rsid w:val="002514AE"/>
    <w:rsid w:val="00260CDE"/>
    <w:rsid w:val="002626FA"/>
    <w:rsid w:val="00265B8B"/>
    <w:rsid w:val="0026756E"/>
    <w:rsid w:val="0027332E"/>
    <w:rsid w:val="00275753"/>
    <w:rsid w:val="0027788D"/>
    <w:rsid w:val="002818BE"/>
    <w:rsid w:val="002833E1"/>
    <w:rsid w:val="00284F6E"/>
    <w:rsid w:val="002855CB"/>
    <w:rsid w:val="0029174A"/>
    <w:rsid w:val="00294BAC"/>
    <w:rsid w:val="002964A1"/>
    <w:rsid w:val="002A28F3"/>
    <w:rsid w:val="002A72F4"/>
    <w:rsid w:val="002B03F4"/>
    <w:rsid w:val="002B04D8"/>
    <w:rsid w:val="002B29D5"/>
    <w:rsid w:val="002B30E1"/>
    <w:rsid w:val="002B3A78"/>
    <w:rsid w:val="002B42AE"/>
    <w:rsid w:val="002B48AD"/>
    <w:rsid w:val="002B4DF4"/>
    <w:rsid w:val="002C0835"/>
    <w:rsid w:val="002C2973"/>
    <w:rsid w:val="002C2F7A"/>
    <w:rsid w:val="002C4C62"/>
    <w:rsid w:val="002C65D3"/>
    <w:rsid w:val="002D1F76"/>
    <w:rsid w:val="002D321F"/>
    <w:rsid w:val="002D533B"/>
    <w:rsid w:val="002D7977"/>
    <w:rsid w:val="002E06ED"/>
    <w:rsid w:val="002E1F86"/>
    <w:rsid w:val="002E3B9C"/>
    <w:rsid w:val="002E3CE0"/>
    <w:rsid w:val="002E5522"/>
    <w:rsid w:val="002E68F3"/>
    <w:rsid w:val="002F0B3C"/>
    <w:rsid w:val="002F2A06"/>
    <w:rsid w:val="002F2E2B"/>
    <w:rsid w:val="002F6C5F"/>
    <w:rsid w:val="002F7192"/>
    <w:rsid w:val="002F75F5"/>
    <w:rsid w:val="00301A2D"/>
    <w:rsid w:val="0030227C"/>
    <w:rsid w:val="00303B82"/>
    <w:rsid w:val="00304477"/>
    <w:rsid w:val="00305015"/>
    <w:rsid w:val="00310D64"/>
    <w:rsid w:val="00314400"/>
    <w:rsid w:val="0031548E"/>
    <w:rsid w:val="00316D3E"/>
    <w:rsid w:val="00321D61"/>
    <w:rsid w:val="003263AE"/>
    <w:rsid w:val="00326AA0"/>
    <w:rsid w:val="003323C2"/>
    <w:rsid w:val="0033241F"/>
    <w:rsid w:val="00335B30"/>
    <w:rsid w:val="00340C27"/>
    <w:rsid w:val="003411EC"/>
    <w:rsid w:val="00341B12"/>
    <w:rsid w:val="00341E3B"/>
    <w:rsid w:val="003454F7"/>
    <w:rsid w:val="0035150D"/>
    <w:rsid w:val="003546D9"/>
    <w:rsid w:val="00354C8E"/>
    <w:rsid w:val="003579CC"/>
    <w:rsid w:val="0036112A"/>
    <w:rsid w:val="00365A87"/>
    <w:rsid w:val="00370C26"/>
    <w:rsid w:val="00371289"/>
    <w:rsid w:val="00375E65"/>
    <w:rsid w:val="00383384"/>
    <w:rsid w:val="0038723A"/>
    <w:rsid w:val="0038771D"/>
    <w:rsid w:val="00392B43"/>
    <w:rsid w:val="00393377"/>
    <w:rsid w:val="0039425C"/>
    <w:rsid w:val="003A0677"/>
    <w:rsid w:val="003A54C8"/>
    <w:rsid w:val="003A5CB9"/>
    <w:rsid w:val="003A7CFD"/>
    <w:rsid w:val="003B2928"/>
    <w:rsid w:val="003B298A"/>
    <w:rsid w:val="003B4E65"/>
    <w:rsid w:val="003B5EC6"/>
    <w:rsid w:val="003C5731"/>
    <w:rsid w:val="003C5BD4"/>
    <w:rsid w:val="003D197D"/>
    <w:rsid w:val="003D3C39"/>
    <w:rsid w:val="003D620E"/>
    <w:rsid w:val="003D774C"/>
    <w:rsid w:val="003E389C"/>
    <w:rsid w:val="003F17EB"/>
    <w:rsid w:val="003F4E69"/>
    <w:rsid w:val="003F579A"/>
    <w:rsid w:val="003F7F02"/>
    <w:rsid w:val="00414E29"/>
    <w:rsid w:val="00416C2A"/>
    <w:rsid w:val="00422EC9"/>
    <w:rsid w:val="0042350F"/>
    <w:rsid w:val="0042390B"/>
    <w:rsid w:val="00427048"/>
    <w:rsid w:val="00431615"/>
    <w:rsid w:val="00433376"/>
    <w:rsid w:val="0043557E"/>
    <w:rsid w:val="00437715"/>
    <w:rsid w:val="00444454"/>
    <w:rsid w:val="004509C9"/>
    <w:rsid w:val="004515FB"/>
    <w:rsid w:val="00452A2A"/>
    <w:rsid w:val="00456B64"/>
    <w:rsid w:val="00464E40"/>
    <w:rsid w:val="004704FF"/>
    <w:rsid w:val="00485627"/>
    <w:rsid w:val="00492EA8"/>
    <w:rsid w:val="004A2C6F"/>
    <w:rsid w:val="004A39A1"/>
    <w:rsid w:val="004B2ABE"/>
    <w:rsid w:val="004B4B3C"/>
    <w:rsid w:val="004C16B0"/>
    <w:rsid w:val="004C1BAC"/>
    <w:rsid w:val="004C626E"/>
    <w:rsid w:val="004D0669"/>
    <w:rsid w:val="004D272C"/>
    <w:rsid w:val="004D2B8C"/>
    <w:rsid w:val="004D4723"/>
    <w:rsid w:val="004E228E"/>
    <w:rsid w:val="004E39D8"/>
    <w:rsid w:val="004E5557"/>
    <w:rsid w:val="004F46F4"/>
    <w:rsid w:val="004F5759"/>
    <w:rsid w:val="00505C15"/>
    <w:rsid w:val="0051017E"/>
    <w:rsid w:val="005101FE"/>
    <w:rsid w:val="00510E4D"/>
    <w:rsid w:val="005128C7"/>
    <w:rsid w:val="00513D90"/>
    <w:rsid w:val="00514843"/>
    <w:rsid w:val="0051626F"/>
    <w:rsid w:val="00517600"/>
    <w:rsid w:val="00517E3E"/>
    <w:rsid w:val="00527631"/>
    <w:rsid w:val="00527C76"/>
    <w:rsid w:val="00531ADF"/>
    <w:rsid w:val="00535B5A"/>
    <w:rsid w:val="005369CD"/>
    <w:rsid w:val="00537417"/>
    <w:rsid w:val="0054131D"/>
    <w:rsid w:val="005418B9"/>
    <w:rsid w:val="005427F1"/>
    <w:rsid w:val="005429AA"/>
    <w:rsid w:val="005433CF"/>
    <w:rsid w:val="00544636"/>
    <w:rsid w:val="00550AF8"/>
    <w:rsid w:val="00552E50"/>
    <w:rsid w:val="00553C2E"/>
    <w:rsid w:val="00561060"/>
    <w:rsid w:val="00561A0A"/>
    <w:rsid w:val="0057099A"/>
    <w:rsid w:val="0057673F"/>
    <w:rsid w:val="00582053"/>
    <w:rsid w:val="00582151"/>
    <w:rsid w:val="005830BA"/>
    <w:rsid w:val="0058313A"/>
    <w:rsid w:val="0058443B"/>
    <w:rsid w:val="00585BA3"/>
    <w:rsid w:val="00586D5C"/>
    <w:rsid w:val="00591B14"/>
    <w:rsid w:val="00593C2D"/>
    <w:rsid w:val="00597B89"/>
    <w:rsid w:val="005A08F3"/>
    <w:rsid w:val="005A4D7B"/>
    <w:rsid w:val="005A7D30"/>
    <w:rsid w:val="005B0118"/>
    <w:rsid w:val="005B072C"/>
    <w:rsid w:val="005B7D3A"/>
    <w:rsid w:val="005C1B85"/>
    <w:rsid w:val="005C5880"/>
    <w:rsid w:val="005D0A89"/>
    <w:rsid w:val="005D3642"/>
    <w:rsid w:val="005D7769"/>
    <w:rsid w:val="005E3697"/>
    <w:rsid w:val="005E4438"/>
    <w:rsid w:val="005E519C"/>
    <w:rsid w:val="005E56C5"/>
    <w:rsid w:val="005F1DFE"/>
    <w:rsid w:val="005F222C"/>
    <w:rsid w:val="005F79AB"/>
    <w:rsid w:val="005F7FA8"/>
    <w:rsid w:val="00602E7D"/>
    <w:rsid w:val="0060337E"/>
    <w:rsid w:val="00603EFA"/>
    <w:rsid w:val="00605FD4"/>
    <w:rsid w:val="006077F9"/>
    <w:rsid w:val="00610B6E"/>
    <w:rsid w:val="00612388"/>
    <w:rsid w:val="006158EE"/>
    <w:rsid w:val="00624EDC"/>
    <w:rsid w:val="00627D0E"/>
    <w:rsid w:val="00630798"/>
    <w:rsid w:val="00630CCA"/>
    <w:rsid w:val="00630D4A"/>
    <w:rsid w:val="00636BE6"/>
    <w:rsid w:val="00640DE0"/>
    <w:rsid w:val="00643567"/>
    <w:rsid w:val="00643F46"/>
    <w:rsid w:val="006461EA"/>
    <w:rsid w:val="0064779E"/>
    <w:rsid w:val="00647FAB"/>
    <w:rsid w:val="0065074D"/>
    <w:rsid w:val="00650F39"/>
    <w:rsid w:val="00651F24"/>
    <w:rsid w:val="006524E5"/>
    <w:rsid w:val="00655F12"/>
    <w:rsid w:val="00656E14"/>
    <w:rsid w:val="006606E0"/>
    <w:rsid w:val="0066592E"/>
    <w:rsid w:val="00667014"/>
    <w:rsid w:val="00672D21"/>
    <w:rsid w:val="00674D12"/>
    <w:rsid w:val="006A2878"/>
    <w:rsid w:val="006A357D"/>
    <w:rsid w:val="006A4877"/>
    <w:rsid w:val="006A57DC"/>
    <w:rsid w:val="006A67F0"/>
    <w:rsid w:val="006A7372"/>
    <w:rsid w:val="006A77BD"/>
    <w:rsid w:val="006A7991"/>
    <w:rsid w:val="006B1803"/>
    <w:rsid w:val="006B4454"/>
    <w:rsid w:val="006B71C4"/>
    <w:rsid w:val="006C00B4"/>
    <w:rsid w:val="006C0A41"/>
    <w:rsid w:val="006C0A75"/>
    <w:rsid w:val="006C39B3"/>
    <w:rsid w:val="006C5E01"/>
    <w:rsid w:val="006D0175"/>
    <w:rsid w:val="006D05A7"/>
    <w:rsid w:val="006D5AF5"/>
    <w:rsid w:val="006D740E"/>
    <w:rsid w:val="006F0122"/>
    <w:rsid w:val="006F1087"/>
    <w:rsid w:val="006F59F3"/>
    <w:rsid w:val="006F5C1A"/>
    <w:rsid w:val="006F7595"/>
    <w:rsid w:val="006F799F"/>
    <w:rsid w:val="00706626"/>
    <w:rsid w:val="00706920"/>
    <w:rsid w:val="007161FF"/>
    <w:rsid w:val="0071691E"/>
    <w:rsid w:val="007211FC"/>
    <w:rsid w:val="0072282A"/>
    <w:rsid w:val="00723EC7"/>
    <w:rsid w:val="00727848"/>
    <w:rsid w:val="007344D3"/>
    <w:rsid w:val="007351BE"/>
    <w:rsid w:val="0073660F"/>
    <w:rsid w:val="0073752E"/>
    <w:rsid w:val="00737829"/>
    <w:rsid w:val="007461AD"/>
    <w:rsid w:val="0074756E"/>
    <w:rsid w:val="007560FE"/>
    <w:rsid w:val="007566B1"/>
    <w:rsid w:val="00757E68"/>
    <w:rsid w:val="0076269A"/>
    <w:rsid w:val="00764538"/>
    <w:rsid w:val="00771E35"/>
    <w:rsid w:val="007730FE"/>
    <w:rsid w:val="0077359A"/>
    <w:rsid w:val="00777B13"/>
    <w:rsid w:val="00777B8D"/>
    <w:rsid w:val="00790171"/>
    <w:rsid w:val="007905D1"/>
    <w:rsid w:val="007935D5"/>
    <w:rsid w:val="00794B98"/>
    <w:rsid w:val="00796FC1"/>
    <w:rsid w:val="00797021"/>
    <w:rsid w:val="0079724C"/>
    <w:rsid w:val="007A0BE0"/>
    <w:rsid w:val="007A140D"/>
    <w:rsid w:val="007A26EE"/>
    <w:rsid w:val="007A4794"/>
    <w:rsid w:val="007B21B5"/>
    <w:rsid w:val="007B2EAD"/>
    <w:rsid w:val="007B61C8"/>
    <w:rsid w:val="007B7230"/>
    <w:rsid w:val="007B7EAA"/>
    <w:rsid w:val="007C1A33"/>
    <w:rsid w:val="007C38CF"/>
    <w:rsid w:val="007C43A5"/>
    <w:rsid w:val="007C4770"/>
    <w:rsid w:val="007C7005"/>
    <w:rsid w:val="007C79E8"/>
    <w:rsid w:val="007D0604"/>
    <w:rsid w:val="007D3155"/>
    <w:rsid w:val="007D34E2"/>
    <w:rsid w:val="007D78F8"/>
    <w:rsid w:val="007E4398"/>
    <w:rsid w:val="007F1A2A"/>
    <w:rsid w:val="00800DEE"/>
    <w:rsid w:val="00802929"/>
    <w:rsid w:val="00803A0E"/>
    <w:rsid w:val="00804799"/>
    <w:rsid w:val="0080680C"/>
    <w:rsid w:val="008075A8"/>
    <w:rsid w:val="008117C8"/>
    <w:rsid w:val="008222C3"/>
    <w:rsid w:val="00824F87"/>
    <w:rsid w:val="008306A7"/>
    <w:rsid w:val="0083260C"/>
    <w:rsid w:val="00832D21"/>
    <w:rsid w:val="00832F59"/>
    <w:rsid w:val="008345BA"/>
    <w:rsid w:val="008409F5"/>
    <w:rsid w:val="00840B1F"/>
    <w:rsid w:val="00846DDE"/>
    <w:rsid w:val="00847427"/>
    <w:rsid w:val="008479FE"/>
    <w:rsid w:val="008502D7"/>
    <w:rsid w:val="0085152A"/>
    <w:rsid w:val="008520EF"/>
    <w:rsid w:val="00852507"/>
    <w:rsid w:val="00853AB2"/>
    <w:rsid w:val="00857CDC"/>
    <w:rsid w:val="008602A0"/>
    <w:rsid w:val="00860610"/>
    <w:rsid w:val="00860CDE"/>
    <w:rsid w:val="00861AA9"/>
    <w:rsid w:val="00863415"/>
    <w:rsid w:val="008645DE"/>
    <w:rsid w:val="008661B3"/>
    <w:rsid w:val="00867E08"/>
    <w:rsid w:val="00875B37"/>
    <w:rsid w:val="0087719A"/>
    <w:rsid w:val="00877C33"/>
    <w:rsid w:val="008816F9"/>
    <w:rsid w:val="00891BD4"/>
    <w:rsid w:val="00892B30"/>
    <w:rsid w:val="008946DB"/>
    <w:rsid w:val="00894F9F"/>
    <w:rsid w:val="008A0C13"/>
    <w:rsid w:val="008A16C2"/>
    <w:rsid w:val="008A2ECC"/>
    <w:rsid w:val="008A3ACD"/>
    <w:rsid w:val="008C07D4"/>
    <w:rsid w:val="008C1D48"/>
    <w:rsid w:val="008D0B78"/>
    <w:rsid w:val="008D4068"/>
    <w:rsid w:val="008E2C3D"/>
    <w:rsid w:val="008F0321"/>
    <w:rsid w:val="008F4B86"/>
    <w:rsid w:val="008F4F0F"/>
    <w:rsid w:val="0090277C"/>
    <w:rsid w:val="0090364B"/>
    <w:rsid w:val="00903894"/>
    <w:rsid w:val="00904932"/>
    <w:rsid w:val="009056D8"/>
    <w:rsid w:val="0091216C"/>
    <w:rsid w:val="0091604F"/>
    <w:rsid w:val="009205D6"/>
    <w:rsid w:val="00924F48"/>
    <w:rsid w:val="00924FC6"/>
    <w:rsid w:val="00925823"/>
    <w:rsid w:val="00925D57"/>
    <w:rsid w:val="00932214"/>
    <w:rsid w:val="00933D57"/>
    <w:rsid w:val="0093434A"/>
    <w:rsid w:val="00937090"/>
    <w:rsid w:val="009377EA"/>
    <w:rsid w:val="00940850"/>
    <w:rsid w:val="0094665D"/>
    <w:rsid w:val="00953FCD"/>
    <w:rsid w:val="009546EB"/>
    <w:rsid w:val="009550AF"/>
    <w:rsid w:val="0095644F"/>
    <w:rsid w:val="00957495"/>
    <w:rsid w:val="009575CB"/>
    <w:rsid w:val="00960D82"/>
    <w:rsid w:val="00961537"/>
    <w:rsid w:val="0096339A"/>
    <w:rsid w:val="009641B1"/>
    <w:rsid w:val="00964B66"/>
    <w:rsid w:val="009745A5"/>
    <w:rsid w:val="00977632"/>
    <w:rsid w:val="00977766"/>
    <w:rsid w:val="009806B6"/>
    <w:rsid w:val="009927E9"/>
    <w:rsid w:val="009943F7"/>
    <w:rsid w:val="00996912"/>
    <w:rsid w:val="009A0EA7"/>
    <w:rsid w:val="009A4F56"/>
    <w:rsid w:val="009A5E85"/>
    <w:rsid w:val="009A66FE"/>
    <w:rsid w:val="009A698C"/>
    <w:rsid w:val="009A7AD3"/>
    <w:rsid w:val="009B0522"/>
    <w:rsid w:val="009B1E3D"/>
    <w:rsid w:val="009B5A50"/>
    <w:rsid w:val="009C1B6B"/>
    <w:rsid w:val="009C26A8"/>
    <w:rsid w:val="009C316C"/>
    <w:rsid w:val="009C7889"/>
    <w:rsid w:val="009D1D53"/>
    <w:rsid w:val="009D3B40"/>
    <w:rsid w:val="009D5B37"/>
    <w:rsid w:val="009D5DAB"/>
    <w:rsid w:val="009D63FE"/>
    <w:rsid w:val="009E369D"/>
    <w:rsid w:val="009E5334"/>
    <w:rsid w:val="009E6EB0"/>
    <w:rsid w:val="009E7869"/>
    <w:rsid w:val="009F2A5E"/>
    <w:rsid w:val="009F38B2"/>
    <w:rsid w:val="009F3C0B"/>
    <w:rsid w:val="009F4949"/>
    <w:rsid w:val="009F5E5B"/>
    <w:rsid w:val="00A02F6F"/>
    <w:rsid w:val="00A10A25"/>
    <w:rsid w:val="00A11376"/>
    <w:rsid w:val="00A118D8"/>
    <w:rsid w:val="00A12172"/>
    <w:rsid w:val="00A14D94"/>
    <w:rsid w:val="00A16B76"/>
    <w:rsid w:val="00A16DA5"/>
    <w:rsid w:val="00A2063E"/>
    <w:rsid w:val="00A20B6C"/>
    <w:rsid w:val="00A2154A"/>
    <w:rsid w:val="00A22104"/>
    <w:rsid w:val="00A225B2"/>
    <w:rsid w:val="00A31446"/>
    <w:rsid w:val="00A342D0"/>
    <w:rsid w:val="00A40C6D"/>
    <w:rsid w:val="00A42C81"/>
    <w:rsid w:val="00A43147"/>
    <w:rsid w:val="00A43600"/>
    <w:rsid w:val="00A43A0E"/>
    <w:rsid w:val="00A45FB5"/>
    <w:rsid w:val="00A537D9"/>
    <w:rsid w:val="00A548F0"/>
    <w:rsid w:val="00A55320"/>
    <w:rsid w:val="00A55CED"/>
    <w:rsid w:val="00A61EA5"/>
    <w:rsid w:val="00A635DB"/>
    <w:rsid w:val="00A646F7"/>
    <w:rsid w:val="00A672A9"/>
    <w:rsid w:val="00A677F5"/>
    <w:rsid w:val="00A711B2"/>
    <w:rsid w:val="00A72987"/>
    <w:rsid w:val="00A76C6F"/>
    <w:rsid w:val="00A76D10"/>
    <w:rsid w:val="00A779C7"/>
    <w:rsid w:val="00A81623"/>
    <w:rsid w:val="00A83DA9"/>
    <w:rsid w:val="00A840FF"/>
    <w:rsid w:val="00A85ACF"/>
    <w:rsid w:val="00A86AE7"/>
    <w:rsid w:val="00A929C5"/>
    <w:rsid w:val="00A92AE4"/>
    <w:rsid w:val="00A952CE"/>
    <w:rsid w:val="00A963DA"/>
    <w:rsid w:val="00A97A95"/>
    <w:rsid w:val="00AA02FD"/>
    <w:rsid w:val="00AA06FD"/>
    <w:rsid w:val="00AA070B"/>
    <w:rsid w:val="00AA49E7"/>
    <w:rsid w:val="00AA6D2A"/>
    <w:rsid w:val="00AB196D"/>
    <w:rsid w:val="00AC33B2"/>
    <w:rsid w:val="00AC4533"/>
    <w:rsid w:val="00AC5400"/>
    <w:rsid w:val="00AC6743"/>
    <w:rsid w:val="00AD0F81"/>
    <w:rsid w:val="00AD3286"/>
    <w:rsid w:val="00AD42DD"/>
    <w:rsid w:val="00AD4E49"/>
    <w:rsid w:val="00AD50AF"/>
    <w:rsid w:val="00AD6787"/>
    <w:rsid w:val="00AF2398"/>
    <w:rsid w:val="00AF4AE2"/>
    <w:rsid w:val="00AF65C8"/>
    <w:rsid w:val="00B0254B"/>
    <w:rsid w:val="00B14091"/>
    <w:rsid w:val="00B142DB"/>
    <w:rsid w:val="00B14826"/>
    <w:rsid w:val="00B20F2E"/>
    <w:rsid w:val="00B33F02"/>
    <w:rsid w:val="00B437F5"/>
    <w:rsid w:val="00B5112E"/>
    <w:rsid w:val="00B5291F"/>
    <w:rsid w:val="00B534FD"/>
    <w:rsid w:val="00B53712"/>
    <w:rsid w:val="00B53B94"/>
    <w:rsid w:val="00B55C71"/>
    <w:rsid w:val="00B61319"/>
    <w:rsid w:val="00B61CC4"/>
    <w:rsid w:val="00B625DE"/>
    <w:rsid w:val="00B63954"/>
    <w:rsid w:val="00B64A45"/>
    <w:rsid w:val="00B658FF"/>
    <w:rsid w:val="00B66BCF"/>
    <w:rsid w:val="00B6715F"/>
    <w:rsid w:val="00B701FD"/>
    <w:rsid w:val="00B7023F"/>
    <w:rsid w:val="00B70243"/>
    <w:rsid w:val="00B706A4"/>
    <w:rsid w:val="00B76CDE"/>
    <w:rsid w:val="00B77319"/>
    <w:rsid w:val="00B85570"/>
    <w:rsid w:val="00B86D2D"/>
    <w:rsid w:val="00B87B44"/>
    <w:rsid w:val="00BA06BC"/>
    <w:rsid w:val="00BA0E67"/>
    <w:rsid w:val="00BA3D8A"/>
    <w:rsid w:val="00BA4845"/>
    <w:rsid w:val="00BB22CC"/>
    <w:rsid w:val="00BB51C7"/>
    <w:rsid w:val="00BB5A03"/>
    <w:rsid w:val="00BC02D9"/>
    <w:rsid w:val="00BC030A"/>
    <w:rsid w:val="00BC6F33"/>
    <w:rsid w:val="00BD452B"/>
    <w:rsid w:val="00BD643B"/>
    <w:rsid w:val="00BD7445"/>
    <w:rsid w:val="00BE34A8"/>
    <w:rsid w:val="00BE35A0"/>
    <w:rsid w:val="00BF3777"/>
    <w:rsid w:val="00BF5AC8"/>
    <w:rsid w:val="00BF721F"/>
    <w:rsid w:val="00C05A13"/>
    <w:rsid w:val="00C05C6B"/>
    <w:rsid w:val="00C07B56"/>
    <w:rsid w:val="00C100EA"/>
    <w:rsid w:val="00C12829"/>
    <w:rsid w:val="00C13FD1"/>
    <w:rsid w:val="00C156B6"/>
    <w:rsid w:val="00C15DCA"/>
    <w:rsid w:val="00C16367"/>
    <w:rsid w:val="00C16E52"/>
    <w:rsid w:val="00C2261D"/>
    <w:rsid w:val="00C22ED1"/>
    <w:rsid w:val="00C2460B"/>
    <w:rsid w:val="00C2729F"/>
    <w:rsid w:val="00C2751B"/>
    <w:rsid w:val="00C31012"/>
    <w:rsid w:val="00C32F6C"/>
    <w:rsid w:val="00C330C3"/>
    <w:rsid w:val="00C335DA"/>
    <w:rsid w:val="00C4169B"/>
    <w:rsid w:val="00C42F75"/>
    <w:rsid w:val="00C44422"/>
    <w:rsid w:val="00C4747F"/>
    <w:rsid w:val="00C47E34"/>
    <w:rsid w:val="00C51C7E"/>
    <w:rsid w:val="00C52AB7"/>
    <w:rsid w:val="00C53963"/>
    <w:rsid w:val="00C53E85"/>
    <w:rsid w:val="00C62FEC"/>
    <w:rsid w:val="00C65E89"/>
    <w:rsid w:val="00C660BD"/>
    <w:rsid w:val="00C663C8"/>
    <w:rsid w:val="00C66B92"/>
    <w:rsid w:val="00C70663"/>
    <w:rsid w:val="00C70852"/>
    <w:rsid w:val="00C71655"/>
    <w:rsid w:val="00C77EA1"/>
    <w:rsid w:val="00C8188B"/>
    <w:rsid w:val="00C821A9"/>
    <w:rsid w:val="00C82CFF"/>
    <w:rsid w:val="00C85012"/>
    <w:rsid w:val="00C97BC7"/>
    <w:rsid w:val="00CA6B99"/>
    <w:rsid w:val="00CA77C4"/>
    <w:rsid w:val="00CA7A1F"/>
    <w:rsid w:val="00CB02E9"/>
    <w:rsid w:val="00CB0714"/>
    <w:rsid w:val="00CB4261"/>
    <w:rsid w:val="00CB6F32"/>
    <w:rsid w:val="00CC0225"/>
    <w:rsid w:val="00CC1066"/>
    <w:rsid w:val="00CC16FD"/>
    <w:rsid w:val="00CC45D7"/>
    <w:rsid w:val="00CD13BC"/>
    <w:rsid w:val="00CD1C3D"/>
    <w:rsid w:val="00CD1DDD"/>
    <w:rsid w:val="00CD6BA8"/>
    <w:rsid w:val="00CE04AC"/>
    <w:rsid w:val="00CE2CB3"/>
    <w:rsid w:val="00CE39B1"/>
    <w:rsid w:val="00CF1E51"/>
    <w:rsid w:val="00CF3C9B"/>
    <w:rsid w:val="00CF3F69"/>
    <w:rsid w:val="00CF49C7"/>
    <w:rsid w:val="00CF52C6"/>
    <w:rsid w:val="00CF6BC6"/>
    <w:rsid w:val="00CF7251"/>
    <w:rsid w:val="00D03854"/>
    <w:rsid w:val="00D03E89"/>
    <w:rsid w:val="00D04216"/>
    <w:rsid w:val="00D04DE6"/>
    <w:rsid w:val="00D07165"/>
    <w:rsid w:val="00D07618"/>
    <w:rsid w:val="00D10E21"/>
    <w:rsid w:val="00D16734"/>
    <w:rsid w:val="00D177E0"/>
    <w:rsid w:val="00D2357E"/>
    <w:rsid w:val="00D259EC"/>
    <w:rsid w:val="00D25E17"/>
    <w:rsid w:val="00D26A04"/>
    <w:rsid w:val="00D27FDF"/>
    <w:rsid w:val="00D30AB8"/>
    <w:rsid w:val="00D31B2E"/>
    <w:rsid w:val="00D31E0A"/>
    <w:rsid w:val="00D32709"/>
    <w:rsid w:val="00D33340"/>
    <w:rsid w:val="00D33CA6"/>
    <w:rsid w:val="00D4141A"/>
    <w:rsid w:val="00D51039"/>
    <w:rsid w:val="00D51932"/>
    <w:rsid w:val="00D53C17"/>
    <w:rsid w:val="00D548FF"/>
    <w:rsid w:val="00D573FC"/>
    <w:rsid w:val="00D57D58"/>
    <w:rsid w:val="00D62737"/>
    <w:rsid w:val="00D70274"/>
    <w:rsid w:val="00D70A75"/>
    <w:rsid w:val="00D72E14"/>
    <w:rsid w:val="00D7364B"/>
    <w:rsid w:val="00D74672"/>
    <w:rsid w:val="00D769F6"/>
    <w:rsid w:val="00D776FA"/>
    <w:rsid w:val="00D87C80"/>
    <w:rsid w:val="00D94CB0"/>
    <w:rsid w:val="00D95C8E"/>
    <w:rsid w:val="00D96220"/>
    <w:rsid w:val="00DA2D06"/>
    <w:rsid w:val="00DA64D2"/>
    <w:rsid w:val="00DA7370"/>
    <w:rsid w:val="00DA7DFB"/>
    <w:rsid w:val="00DB454A"/>
    <w:rsid w:val="00DC598C"/>
    <w:rsid w:val="00DD0965"/>
    <w:rsid w:val="00DD0CF2"/>
    <w:rsid w:val="00DD39FD"/>
    <w:rsid w:val="00DD57EC"/>
    <w:rsid w:val="00DD5E3A"/>
    <w:rsid w:val="00DD5E95"/>
    <w:rsid w:val="00DD5EC3"/>
    <w:rsid w:val="00DF1A93"/>
    <w:rsid w:val="00DF20B2"/>
    <w:rsid w:val="00DF2B7A"/>
    <w:rsid w:val="00DF68B7"/>
    <w:rsid w:val="00DF74AE"/>
    <w:rsid w:val="00E00CFE"/>
    <w:rsid w:val="00E03B82"/>
    <w:rsid w:val="00E04E3C"/>
    <w:rsid w:val="00E072FE"/>
    <w:rsid w:val="00E07469"/>
    <w:rsid w:val="00E14035"/>
    <w:rsid w:val="00E174AA"/>
    <w:rsid w:val="00E20B3C"/>
    <w:rsid w:val="00E2427A"/>
    <w:rsid w:val="00E249BA"/>
    <w:rsid w:val="00E25D94"/>
    <w:rsid w:val="00E309D6"/>
    <w:rsid w:val="00E37288"/>
    <w:rsid w:val="00E40B6D"/>
    <w:rsid w:val="00E42681"/>
    <w:rsid w:val="00E462E5"/>
    <w:rsid w:val="00E4674A"/>
    <w:rsid w:val="00E46A70"/>
    <w:rsid w:val="00E46F71"/>
    <w:rsid w:val="00E50124"/>
    <w:rsid w:val="00E51466"/>
    <w:rsid w:val="00E535A2"/>
    <w:rsid w:val="00E55117"/>
    <w:rsid w:val="00E6009D"/>
    <w:rsid w:val="00E620EC"/>
    <w:rsid w:val="00E6229A"/>
    <w:rsid w:val="00E645F4"/>
    <w:rsid w:val="00E7057C"/>
    <w:rsid w:val="00E7199D"/>
    <w:rsid w:val="00E720F1"/>
    <w:rsid w:val="00E72E1B"/>
    <w:rsid w:val="00E73FC2"/>
    <w:rsid w:val="00E757ED"/>
    <w:rsid w:val="00E83A12"/>
    <w:rsid w:val="00E85582"/>
    <w:rsid w:val="00E86758"/>
    <w:rsid w:val="00E86804"/>
    <w:rsid w:val="00EA08AA"/>
    <w:rsid w:val="00EA4A67"/>
    <w:rsid w:val="00EB1E78"/>
    <w:rsid w:val="00EB392E"/>
    <w:rsid w:val="00EB56CB"/>
    <w:rsid w:val="00EC018E"/>
    <w:rsid w:val="00EC05FE"/>
    <w:rsid w:val="00EC0807"/>
    <w:rsid w:val="00EC2572"/>
    <w:rsid w:val="00EC5306"/>
    <w:rsid w:val="00ED0E02"/>
    <w:rsid w:val="00ED1230"/>
    <w:rsid w:val="00ED17EB"/>
    <w:rsid w:val="00EE0337"/>
    <w:rsid w:val="00EE7E48"/>
    <w:rsid w:val="00EE7F53"/>
    <w:rsid w:val="00EF2AAE"/>
    <w:rsid w:val="00EF398E"/>
    <w:rsid w:val="00F027A4"/>
    <w:rsid w:val="00F10419"/>
    <w:rsid w:val="00F14B16"/>
    <w:rsid w:val="00F15A22"/>
    <w:rsid w:val="00F23C5D"/>
    <w:rsid w:val="00F24BA3"/>
    <w:rsid w:val="00F251A3"/>
    <w:rsid w:val="00F346D7"/>
    <w:rsid w:val="00F37521"/>
    <w:rsid w:val="00F41B94"/>
    <w:rsid w:val="00F4223E"/>
    <w:rsid w:val="00F43087"/>
    <w:rsid w:val="00F45981"/>
    <w:rsid w:val="00F53074"/>
    <w:rsid w:val="00F54098"/>
    <w:rsid w:val="00F5586A"/>
    <w:rsid w:val="00F6156E"/>
    <w:rsid w:val="00F62C5B"/>
    <w:rsid w:val="00F62E9E"/>
    <w:rsid w:val="00F71A0E"/>
    <w:rsid w:val="00F84704"/>
    <w:rsid w:val="00F86912"/>
    <w:rsid w:val="00F86A0D"/>
    <w:rsid w:val="00F902D6"/>
    <w:rsid w:val="00F90BB1"/>
    <w:rsid w:val="00F94CF8"/>
    <w:rsid w:val="00FA4E2F"/>
    <w:rsid w:val="00FA787B"/>
    <w:rsid w:val="00FC1DCC"/>
    <w:rsid w:val="00FC277F"/>
    <w:rsid w:val="00FC7AAB"/>
    <w:rsid w:val="00FD5BE0"/>
    <w:rsid w:val="00FD7563"/>
    <w:rsid w:val="00FE2312"/>
    <w:rsid w:val="00FE290A"/>
    <w:rsid w:val="00FE3070"/>
    <w:rsid w:val="00FE6CC2"/>
    <w:rsid w:val="00FF29E7"/>
    <w:rsid w:val="00FF3408"/>
    <w:rsid w:val="00FF43EF"/>
    <w:rsid w:val="00FF66CF"/>
    <w:rsid w:val="05CA854B"/>
    <w:rsid w:val="072F2146"/>
    <w:rsid w:val="1A8F7853"/>
    <w:rsid w:val="1F2D3520"/>
    <w:rsid w:val="331D314E"/>
    <w:rsid w:val="4BD10F9C"/>
    <w:rsid w:val="6BCEE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EB1869"/>
  <w15:chartTrackingRefBased/>
  <w15:docId w15:val="{998B9D67-20D7-41F9-A5EC-130567B4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FC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MHHSBody"/>
    <w:link w:val="Heading1Char"/>
    <w:uiPriority w:val="9"/>
    <w:qFormat/>
    <w:rsid w:val="00A646F7"/>
    <w:pPr>
      <w:numPr>
        <w:numId w:val="23"/>
      </w:numPr>
      <w:pBdr>
        <w:top w:val="single" w:sz="6" w:space="2" w:color="041425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5161FC" w:themeColor="accent1"/>
      <w:sz w:val="32"/>
      <w:szCs w:val="32"/>
    </w:rPr>
  </w:style>
  <w:style w:type="paragraph" w:styleId="Heading2">
    <w:name w:val="heading 2"/>
    <w:basedOn w:val="Normal"/>
    <w:next w:val="MHHSBody"/>
    <w:link w:val="Heading2Char"/>
    <w:uiPriority w:val="9"/>
    <w:unhideWhenUsed/>
    <w:qFormat/>
    <w:rsid w:val="00E85582"/>
    <w:pPr>
      <w:numPr>
        <w:ilvl w:val="1"/>
        <w:numId w:val="23"/>
      </w:numPr>
      <w:pBdr>
        <w:top w:val="single" w:sz="4" w:space="1" w:color="5161FC" w:themeColor="accent1"/>
      </w:pBdr>
      <w:spacing w:before="260" w:after="260"/>
      <w:outlineLvl w:val="1"/>
    </w:pPr>
    <w:rPr>
      <w:rFonts w:ascii="Arial" w:hAnsi="Arial" w:cs="Arial"/>
      <w:b/>
      <w:bCs/>
      <w:color w:val="5161FC" w:themeColor="accent1"/>
      <w:szCs w:val="20"/>
    </w:rPr>
  </w:style>
  <w:style w:type="paragraph" w:styleId="Heading3">
    <w:name w:val="heading 3"/>
    <w:basedOn w:val="BasicParagraph"/>
    <w:next w:val="MHHSBody"/>
    <w:link w:val="Heading3Char"/>
    <w:uiPriority w:val="9"/>
    <w:unhideWhenUsed/>
    <w:qFormat/>
    <w:rsid w:val="00E85582"/>
    <w:pPr>
      <w:numPr>
        <w:ilvl w:val="2"/>
        <w:numId w:val="23"/>
      </w:numPr>
      <w:pBdr>
        <w:top w:val="single" w:sz="4" w:space="14" w:color="5161FC" w:themeColor="accent1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5161FC" w:themeColor="accent1"/>
      <w:sz w:val="18"/>
      <w:szCs w:val="18"/>
    </w:rPr>
  </w:style>
  <w:style w:type="paragraph" w:styleId="Heading4">
    <w:name w:val="heading 4"/>
    <w:basedOn w:val="Normal"/>
    <w:next w:val="MHHSBody"/>
    <w:link w:val="Heading4Char"/>
    <w:uiPriority w:val="9"/>
    <w:unhideWhenUsed/>
    <w:rsid w:val="00D87C80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41AF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E03F6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041AF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681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0211A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03F6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11A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3F6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0B366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3F6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39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D51039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33B2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C33B2"/>
    <w:rPr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E85582"/>
    <w:rPr>
      <w:rFonts w:ascii="Arial" w:hAnsi="Arial" w:cs="Arial"/>
      <w:b/>
      <w:bCs/>
      <w:color w:val="5161FC" w:themeColor="accent1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10A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10A25"/>
    <w:rPr>
      <w:b/>
      <w:bCs/>
      <w:color w:val="041425" w:themeColor="text1"/>
    </w:rPr>
  </w:style>
  <w:style w:type="table" w:styleId="TableGrid">
    <w:name w:val="Table Grid"/>
    <w:basedOn w:val="TableNormal"/>
    <w:uiPriority w:val="39"/>
    <w:rsid w:val="002226BD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MHHSTableTextSmall">
    <w:name w:val="MHHS Table Text Small"/>
    <w:basedOn w:val="Normal"/>
    <w:qFormat/>
    <w:rsid w:val="00A677F5"/>
    <w:pPr>
      <w:spacing w:after="0" w:line="240" w:lineRule="auto"/>
    </w:pPr>
    <w:rPr>
      <w:sz w:val="17"/>
    </w:rPr>
  </w:style>
  <w:style w:type="paragraph" w:customStyle="1" w:styleId="MHHSTableTextLarge">
    <w:name w:val="MHHS Table Text Large"/>
    <w:basedOn w:val="MHHSTableTextSmall"/>
    <w:qFormat/>
    <w:rsid w:val="00A677F5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7211FC"/>
    <w:pPr>
      <w:spacing w:after="0" w:line="240" w:lineRule="auto"/>
    </w:pPr>
    <w:rPr>
      <w:rFonts w:eastAsia="Times New Roman" w:cs="Tahoma"/>
      <w:color w:val="041425" w:themeColor="text1"/>
      <w:szCs w:val="20"/>
    </w:rPr>
  </w:style>
  <w:style w:type="paragraph" w:customStyle="1" w:styleId="NoParagraphStyle">
    <w:name w:val="[No Paragraph Style]"/>
    <w:rsid w:val="007211FC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85582"/>
    <w:rPr>
      <w:rFonts w:ascii="Arial" w:hAnsi="Arial" w:cs="Arial"/>
      <w:b/>
      <w:bCs/>
      <w:color w:val="5161FC" w:themeColor="accent1"/>
      <w:sz w:val="20"/>
      <w:szCs w:val="20"/>
      <w:lang w:val="en-GB"/>
    </w:rPr>
  </w:style>
  <w:style w:type="paragraph" w:customStyle="1" w:styleId="MHHSBody">
    <w:name w:val="MHHS Body"/>
    <w:basedOn w:val="Normal"/>
    <w:qFormat/>
    <w:rsid w:val="00365A87"/>
    <w:pPr>
      <w:spacing w:after="120" w:line="260" w:lineRule="atLeast"/>
    </w:pPr>
  </w:style>
  <w:style w:type="table" w:customStyle="1" w:styleId="ElexonBasicTable">
    <w:name w:val="Elexon Basic Table"/>
    <w:basedOn w:val="TableNormal"/>
    <w:uiPriority w:val="99"/>
    <w:rsid w:val="00EC05FE"/>
    <w:pPr>
      <w:spacing w:after="0" w:line="240" w:lineRule="auto"/>
    </w:pPr>
    <w:rPr>
      <w:sz w:val="17"/>
    </w:rPr>
    <w:tblPr>
      <w:tblBorders>
        <w:top w:val="single" w:sz="4" w:space="0" w:color="041425" w:themeColor="text1"/>
        <w:bottom w:val="single" w:sz="4" w:space="0" w:color="041425" w:themeColor="text1"/>
        <w:insideH w:val="single" w:sz="4" w:space="0" w:color="041425" w:themeColor="text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41425" w:themeColor="text1"/>
          <w:left w:val="single" w:sz="4" w:space="0" w:color="041425" w:themeColor="text1"/>
          <w:bottom w:val="nil"/>
          <w:right w:val="single" w:sz="4" w:space="0" w:color="041425" w:themeColor="text1"/>
          <w:insideH w:val="nil"/>
          <w:insideV w:val="nil"/>
          <w:tl2br w:val="nil"/>
          <w:tr2bl w:val="nil"/>
        </w:tcBorders>
        <w:shd w:val="clear" w:color="auto" w:fill="041425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85582"/>
    <w:rPr>
      <w:rFonts w:ascii="Arial" w:hAnsi="Arial" w:cs="Arial"/>
      <w:b/>
      <w:bCs/>
      <w:color w:val="5161FC" w:themeColor="accent1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B437F5"/>
    <w:pPr>
      <w:numPr>
        <w:ilvl w:val="0"/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E720F1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E720F1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904932"/>
    <w:pPr>
      <w:numPr>
        <w:ilvl w:val="2"/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904932"/>
    <w:pPr>
      <w:numPr>
        <w:numId w:val="2"/>
      </w:numPr>
      <w:contextualSpacing/>
    </w:pPr>
    <w:rPr>
      <w:b/>
      <w:color w:val="041425" w:themeColor="text1"/>
    </w:rPr>
  </w:style>
  <w:style w:type="paragraph" w:customStyle="1" w:styleId="MHHSNumberedTableText">
    <w:name w:val="MHHS Numbered Table Text"/>
    <w:basedOn w:val="MHHSTableTextSmall"/>
    <w:qFormat/>
    <w:rsid w:val="00BA0E67"/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053B5E"/>
    <w:rPr>
      <w:color w:val="808080"/>
    </w:rPr>
  </w:style>
  <w:style w:type="character" w:customStyle="1" w:styleId="Regular">
    <w:name w:val="Regular"/>
    <w:basedOn w:val="DefaultParagraphFont"/>
    <w:uiPriority w:val="1"/>
    <w:rsid w:val="00F251A3"/>
    <w:rPr>
      <w:color w:val="auto"/>
    </w:rPr>
  </w:style>
  <w:style w:type="paragraph" w:styleId="NoSpacing">
    <w:name w:val="No Spacing"/>
    <w:link w:val="NoSpacingChar"/>
    <w:uiPriority w:val="1"/>
    <w:qFormat/>
    <w:rsid w:val="00E426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268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rsid w:val="00EC05FE"/>
    <w:pPr>
      <w:spacing w:after="0" w:line="264" w:lineRule="auto"/>
      <w:ind w:right="5868"/>
      <w:contextualSpacing/>
    </w:pPr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5FE"/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681"/>
    <w:rPr>
      <w:rFonts w:asciiTheme="majorHAnsi" w:eastAsiaTheme="majorEastAsia" w:hAnsiTheme="majorHAnsi" w:cstheme="majorBidi"/>
      <w:color w:val="0211A2" w:themeColor="accent1" w:themeShade="7F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39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5161FC" w:themeColor="accent1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339A"/>
    <w:rPr>
      <w:rFonts w:ascii="Arial" w:hAnsi="Arial" w:cs="Arial"/>
      <w:color w:val="5161FC" w:themeColor="accent1"/>
      <w:sz w:val="30"/>
      <w:szCs w:val="3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5582"/>
    <w:pPr>
      <w:numPr>
        <w:numId w:val="21"/>
      </w:numPr>
      <w:pBdr>
        <w:top w:val="single" w:sz="2" w:space="2" w:color="041425" w:themeColor="text1"/>
      </w:pBdr>
      <w:spacing w:after="480" w:line="480" w:lineRule="atLeast"/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</w:pPr>
    <w:rPr>
      <w:color w:val="041425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  <w:ind w:left="357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6A77BD"/>
    <w:rPr>
      <w:color w:val="041425" w:themeColor="text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37F5"/>
    <w:pPr>
      <w:tabs>
        <w:tab w:val="right" w:pos="10348"/>
      </w:tabs>
      <w:spacing w:after="100"/>
    </w:pPr>
    <w:rPr>
      <w:b/>
      <w:noProof/>
      <w:color w:val="041425" w:themeColor="text1"/>
      <w:sz w:val="22"/>
    </w:rPr>
  </w:style>
  <w:style w:type="numbering" w:customStyle="1" w:styleId="Elexonnumber">
    <w:name w:val="Elexon number"/>
    <w:uiPriority w:val="99"/>
    <w:rsid w:val="00D87C80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D87C80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87C80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26756E"/>
    <w:pPr>
      <w:numPr>
        <w:ilvl w:val="4"/>
        <w:numId w:val="6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612388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612388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E720F1"/>
    <w:pPr>
      <w:numPr>
        <w:numId w:val="9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E720F1"/>
    <w:pPr>
      <w:numPr>
        <w:ilvl w:val="1"/>
        <w:numId w:val="9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E720F1"/>
    <w:pPr>
      <w:numPr>
        <w:ilvl w:val="2"/>
        <w:numId w:val="9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E720F1"/>
    <w:pPr>
      <w:numPr>
        <w:ilvl w:val="3"/>
        <w:numId w:val="9"/>
      </w:numPr>
      <w:spacing w:after="120" w:line="260" w:lineRule="atLeast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87C80"/>
    <w:rPr>
      <w:rFonts w:asciiTheme="majorHAnsi" w:eastAsiaTheme="majorEastAsia" w:hAnsiTheme="majorHAnsi" w:cstheme="majorBidi"/>
      <w:i/>
      <w:iCs/>
      <w:color w:val="041AF5" w:themeColor="accent1" w:themeShade="BF"/>
      <w:sz w:val="20"/>
    </w:rPr>
  </w:style>
  <w:style w:type="paragraph" w:styleId="ListBullet5">
    <w:name w:val="List Bullet 5"/>
    <w:basedOn w:val="Normal"/>
    <w:uiPriority w:val="99"/>
    <w:unhideWhenUsed/>
    <w:rsid w:val="00612388"/>
    <w:pPr>
      <w:numPr>
        <w:ilvl w:val="4"/>
        <w:numId w:val="8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1FC"/>
    <w:rPr>
      <w:rFonts w:eastAsia="Times New Roman" w:cs="Tahoma"/>
      <w:color w:val="041425" w:themeColor="text1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211FC"/>
    <w:rPr>
      <w:vertAlign w:val="superscript"/>
    </w:rPr>
  </w:style>
  <w:style w:type="paragraph" w:customStyle="1" w:styleId="Tableheading">
    <w:name w:val="Table heading"/>
    <w:basedOn w:val="Normal"/>
    <w:next w:val="MHHSBody"/>
    <w:link w:val="TableheadingChar"/>
    <w:uiPriority w:val="8"/>
    <w:qFormat/>
    <w:rsid w:val="00AA06FD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A06FD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customStyle="1" w:styleId="ElexonBody">
    <w:name w:val="Elexon Body"/>
    <w:basedOn w:val="Normal"/>
    <w:qFormat/>
    <w:rsid w:val="00A86AE7"/>
    <w:pPr>
      <w:spacing w:after="120" w:line="260" w:lineRule="atLeast"/>
    </w:pPr>
  </w:style>
  <w:style w:type="paragraph" w:styleId="NormalIndent">
    <w:name w:val="Normal Indent"/>
    <w:basedOn w:val="Normal"/>
    <w:rsid w:val="00A86AE7"/>
    <w:pPr>
      <w:spacing w:after="0" w:line="240" w:lineRule="auto"/>
      <w:ind w:left="851"/>
    </w:pPr>
    <w:rPr>
      <w:rFonts w:ascii="Arial" w:eastAsia="Times New Roman" w:hAnsi="Arial" w:cs="Times New Roman"/>
      <w:szCs w:val="24"/>
    </w:rPr>
  </w:style>
  <w:style w:type="paragraph" w:customStyle="1" w:styleId="text1">
    <w:name w:val="text 1"/>
    <w:basedOn w:val="Normal"/>
    <w:rsid w:val="00A86AE7"/>
    <w:pPr>
      <w:spacing w:after="0" w:line="240" w:lineRule="auto"/>
      <w:ind w:left="851"/>
    </w:pPr>
    <w:rPr>
      <w:rFonts w:ascii="Arial" w:eastAsia="Times New Roman" w:hAnsi="Arial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A86AE7"/>
    <w:pPr>
      <w:spacing w:after="0" w:line="240" w:lineRule="auto"/>
      <w:ind w:left="720"/>
    </w:pPr>
    <w:rPr>
      <w:rFonts w:ascii="Arial" w:eastAsia="Times New Roman" w:hAnsi="Arial" w:cs="Times New Roman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03F6"/>
    <w:rPr>
      <w:rFonts w:asciiTheme="majorHAnsi" w:eastAsiaTheme="majorEastAsia" w:hAnsiTheme="majorHAnsi" w:cstheme="majorBidi"/>
      <w:color w:val="041AF5" w:themeColor="accent1" w:themeShade="B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03F6"/>
    <w:rPr>
      <w:rFonts w:asciiTheme="majorHAnsi" w:eastAsiaTheme="majorEastAsia" w:hAnsiTheme="majorHAnsi" w:cstheme="majorBidi"/>
      <w:i/>
      <w:iCs/>
      <w:color w:val="0211A2" w:themeColor="accent1" w:themeShade="7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03F6"/>
    <w:rPr>
      <w:rFonts w:asciiTheme="majorHAnsi" w:eastAsiaTheme="majorEastAsia" w:hAnsiTheme="majorHAnsi" w:cstheme="majorBidi"/>
      <w:color w:val="0B3665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03F6"/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F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6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D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D2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D2D"/>
    <w:rPr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AD0F81"/>
  </w:style>
  <w:style w:type="character" w:styleId="PageNumber">
    <w:name w:val="page number"/>
    <w:basedOn w:val="DefaultParagraphFont"/>
    <w:uiPriority w:val="99"/>
    <w:semiHidden/>
    <w:unhideWhenUsed/>
    <w:rsid w:val="0038338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6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76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lexon v1">
  <a:themeElements>
    <a:clrScheme name="Custom 2">
      <a:dk1>
        <a:srgbClr val="041425"/>
      </a:dk1>
      <a:lt1>
        <a:srgbClr val="FFFFFF"/>
      </a:lt1>
      <a:dk2>
        <a:srgbClr val="041425"/>
      </a:dk2>
      <a:lt2>
        <a:srgbClr val="FFFFFF"/>
      </a:lt2>
      <a:accent1>
        <a:srgbClr val="5161FC"/>
      </a:accent1>
      <a:accent2>
        <a:srgbClr val="FF3C49"/>
      </a:accent2>
      <a:accent3>
        <a:srgbClr val="00B4AC"/>
      </a:accent3>
      <a:accent4>
        <a:srgbClr val="7D4FC9"/>
      </a:accent4>
      <a:accent5>
        <a:srgbClr val="051426"/>
      </a:accent5>
      <a:accent6>
        <a:srgbClr val="A8B3F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 xmlns="c712b3fb-dfa4-408d-ba67-c014ff684e9a">1.0</V>
    <_DCDateModified xmlns="http://schemas.microsoft.com/sharepoint/v3/fields" xsi:nil="true"/>
    <Status xmlns="336dc6f7-e858-42a6-bc18-5509d747a3d8">Approved</Status>
    <Archive xmlns="c712b3fb-dfa4-408d-ba67-c014ff684e9a">false</Archive>
    <Doc_x0020_Number xmlns="336dc6f7-e858-42a6-bc18-5509d747a3d8">DEL2284</Doc_x0020_Number>
    <CR xmlns="c712b3fb-dfa4-408d-ba67-c014ff684e9a">CR044</CR>
    <Short_x0020_Name xmlns="336dc6f7-e858-42a6-bc18-5509d747a3d8">CR044 Change Request</Short_x0020_Name>
    <Word_x0020_Doc_x0020__x002d__x0020_Temp xmlns="c712b3fb-dfa4-408d-ba67-c014ff684e9a">false</Word_x0020_Doc_x0020__x002d__x0020_Temp>
    <Action_x0020_With xmlns="c712b3fb-dfa4-408d-ba67-c014ff684e9a">Public</Action_x0020_With>
    <Theme xmlns="c712b3fb-dfa4-408d-ba67-c014ff684e9a">Request Forms</Theme>
    <Security_x0020_Classification xmlns="336dc6f7-e858-42a6-bc18-5509d747a3d8">PUBLIC</Security_x0020_Classification>
    <Sub_x0020_Type xmlns="c712b3fb-dfa4-408d-ba67-c014ff684e9a">Change Request</Sub_x0020_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03C5844631E4294C6BBF5FBA50319" ma:contentTypeVersion="24" ma:contentTypeDescription="Create a new document." ma:contentTypeScope="" ma:versionID="2a92c9d6f6046d801e51c9dbee83b90a">
  <xsd:schema xmlns:xsd="http://www.w3.org/2001/XMLSchema" xmlns:xs="http://www.w3.org/2001/XMLSchema" xmlns:p="http://schemas.microsoft.com/office/2006/metadata/properties" xmlns:ns2="336dc6f7-e858-42a6-bc18-5509d747a3d8" xmlns:ns3="c712b3fb-dfa4-408d-ba67-c014ff684e9a" xmlns:ns4="http://schemas.microsoft.com/sharepoint/v3/fields" targetNamespace="http://schemas.microsoft.com/office/2006/metadata/properties" ma:root="true" ma:fieldsID="27aa384c39593331dbbe17eeec162378" ns2:_="" ns3:_="" ns4:_="">
    <xsd:import namespace="336dc6f7-e858-42a6-bc18-5509d747a3d8"/>
    <xsd:import namespace="c712b3fb-dfa4-408d-ba67-c014ff684e9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_x0020_Number" minOccurs="0"/>
                <xsd:element ref="ns2:Security_x0020_Classification" minOccurs="0"/>
                <xsd:element ref="ns2:Short_x0020_Name" minOccurs="0"/>
                <xsd:element ref="ns2:Status"/>
                <xsd:element ref="ns3:Sub_x0020_Type" minOccurs="0"/>
                <xsd:element ref="ns3:V" minOccurs="0"/>
                <xsd:element ref="ns3:CR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Word_x0020_Doc_x0020__x002d__x0020_Temp" minOccurs="0"/>
                <xsd:element ref="ns3:Action_x0020_With" minOccurs="0"/>
                <xsd:element ref="ns4:_DCDateModified" minOccurs="0"/>
                <xsd:element ref="ns2:SharedWithUsers" minOccurs="0"/>
                <xsd:element ref="ns2:SharedWithDetails" minOccurs="0"/>
                <xsd:element ref="ns3:Theme" minOccurs="0"/>
                <xsd:element ref="ns3:MediaServiceObjectDetectorVersions" minOccurs="0"/>
                <xsd:element ref="ns3:Archive" minOccurs="0"/>
                <xsd:element ref="ns3:MediaServiceSearchPropertie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dc6f7-e858-42a6-bc18-5509d747a3d8" elementFormDefault="qualified">
    <xsd:import namespace="http://schemas.microsoft.com/office/2006/documentManagement/types"/>
    <xsd:import namespace="http://schemas.microsoft.com/office/infopath/2007/PartnerControls"/>
    <xsd:element name="Doc_x0020_Number" ma:index="8" nillable="true" ma:displayName="Doc Number" ma:internalName="Doc_x0020_Number">
      <xsd:simpleType>
        <xsd:restriction base="dms:Text">
          <xsd:maxLength value="255"/>
        </xsd:restriction>
      </xsd:simpleType>
    </xsd:element>
    <xsd:element name="Security_x0020_Classification" ma:index="9" nillable="true" ma:displayName="Security Classification" ma:default="INTERNAL ONLY" ma:description="Classification that determines the permissible circulation of the documents" ma:format="Dropdown" ma:internalName="Security_x0020_Classification">
      <xsd:simpleType>
        <xsd:restriction base="dms:Choice">
          <xsd:enumeration value="PUBLIC"/>
          <xsd:enumeration value="INTERNAL ONLY"/>
          <xsd:enumeration value="CONFIDENTIAL"/>
          <xsd:enumeration value="COMMERICAL IN CONFIDENCE"/>
        </xsd:restriction>
      </xsd:simpleType>
    </xsd:element>
    <xsd:element name="Short_x0020_Name" ma:index="10" nillable="true" ma:displayName="Short Name" ma:internalName="Short_x0020_Name">
      <xsd:simpleType>
        <xsd:restriction base="dms:Text">
          <xsd:maxLength value="255"/>
        </xsd:restriction>
      </xsd:simpleType>
    </xsd:element>
    <xsd:element name="Status" ma:index="11" ma:displayName="Status" ma:default="Draft" ma:format="Dropdown" ma:internalName="Status">
      <xsd:simpleType>
        <xsd:restriction base="dms:Choice">
          <xsd:enumeration value="Draft"/>
          <xsd:enumeration value="Under Review"/>
          <xsd:enumeration value="Awaiting Approval"/>
          <xsd:enumeration value="Conditionally Approved"/>
          <xsd:enumeration value="Approved"/>
          <xsd:enumeration value="Published to Public"/>
          <xsd:enumeration value="Withdrawn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2b3fb-dfa4-408d-ba67-c014ff684e9a" elementFormDefault="qualified">
    <xsd:import namespace="http://schemas.microsoft.com/office/2006/documentManagement/types"/>
    <xsd:import namespace="http://schemas.microsoft.com/office/infopath/2007/PartnerControls"/>
    <xsd:element name="Sub_x0020_Type" ma:index="12" nillable="true" ma:displayName="Sub Type" ma:default="Impact Assessment" ma:format="Dropdown" ma:internalName="Sub_x0020_Type">
      <xsd:simpleType>
        <xsd:restriction base="dms:Choice">
          <xsd:enumeration value="Impact Assessment"/>
          <xsd:enumeration value="Change Request"/>
          <xsd:enumeration value="Change Report"/>
        </xsd:restriction>
      </xsd:simpleType>
    </xsd:element>
    <xsd:element name="V" ma:index="13" nillable="true" ma:displayName="V" ma:format="Dropdown" ma:internalName="V">
      <xsd:simpleType>
        <xsd:restriction base="dms:Text">
          <xsd:maxLength value="255"/>
        </xsd:restriction>
      </xsd:simpleType>
    </xsd:element>
    <xsd:element name="CR" ma:index="14" nillable="true" ma:displayName="CR" ma:format="Dropdown" ma:internalName="CR">
      <xsd:simpleType>
        <xsd:restriction base="dms:Choice">
          <xsd:enumeration value="CR001"/>
          <xsd:enumeration value="CR002"/>
          <xsd:enumeration value="CR003"/>
          <xsd:enumeration value="CR004"/>
          <xsd:enumeration value="CR005"/>
          <xsd:enumeration value="CR006"/>
          <xsd:enumeration value="CR007"/>
          <xsd:enumeration value="CR008"/>
          <xsd:enumeration value="CR009"/>
          <xsd:enumeration value="CR010"/>
          <xsd:enumeration value="CR011"/>
          <xsd:enumeration value="CR012"/>
          <xsd:enumeration value="CR013"/>
          <xsd:enumeration value="CR014"/>
          <xsd:enumeration value="CR015"/>
          <xsd:enumeration value="CR016"/>
          <xsd:enumeration value="CR017"/>
          <xsd:enumeration value="CR018"/>
          <xsd:enumeration value="CR019"/>
          <xsd:enumeration value="CR020"/>
          <xsd:enumeration value="CR021"/>
          <xsd:enumeration value="CR022"/>
          <xsd:enumeration value="CR023"/>
          <xsd:enumeration value="CR024"/>
          <xsd:enumeration value="CR025"/>
          <xsd:enumeration value="CR026"/>
          <xsd:enumeration value="CR027"/>
          <xsd:enumeration value="CR028"/>
          <xsd:enumeration value="CR029"/>
          <xsd:enumeration value="CR030"/>
          <xsd:enumeration value="CR031"/>
          <xsd:enumeration value="CR032"/>
          <xsd:enumeration value="CR033"/>
          <xsd:enumeration value="CR034"/>
          <xsd:enumeration value="CR035"/>
          <xsd:enumeration value="CR036"/>
          <xsd:enumeration value="CR037"/>
          <xsd:enumeration value="CR038"/>
          <xsd:enumeration value="CR039"/>
          <xsd:enumeration value="CR040"/>
          <xsd:enumeration value="CR041"/>
          <xsd:enumeration value="CR042"/>
          <xsd:enumeration value="CR043"/>
          <xsd:enumeration value="CR044"/>
          <xsd:enumeration value="CR045"/>
          <xsd:enumeration value="CR046"/>
          <xsd:enumeration value="CR047"/>
          <xsd:enumeration value="CR048"/>
          <xsd:enumeration value="CR049"/>
          <xsd:enumeration value="CR050"/>
          <xsd:enumeration value="CR051"/>
          <xsd:enumeration value="CR052"/>
          <xsd:enumeration value="CR053"/>
          <xsd:enumeration value="CR054"/>
          <xsd:enumeration value="CR055"/>
          <xsd:enumeration value="CR056"/>
          <xsd:enumeration value="CR057"/>
          <xsd:enumeration value="CR058"/>
          <xsd:enumeration value="CR059"/>
          <xsd:enumeration value="CR060"/>
          <xsd:enumeration value="CR061"/>
          <xsd:enumeration value="CR062"/>
          <xsd:enumeration value="CR063"/>
          <xsd:enumeration value="CR064"/>
          <xsd:enumeration value="CR065"/>
          <xsd:enumeration value="CR066"/>
          <xsd:enumeration value="CR067"/>
          <xsd:enumeration value="CR068"/>
          <xsd:enumeration value="CR069"/>
          <xsd:enumeration value="CR070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ord_x0020_Doc_x0020__x002d__x0020_Temp" ma:index="19" nillable="true" ma:displayName="Word Doc - Temp" ma:default="1" ma:internalName="Word_x0020_Doc_x0020__x002d__x0020_Temp">
      <xsd:simpleType>
        <xsd:restriction base="dms:Boolean"/>
      </xsd:simpleType>
    </xsd:element>
    <xsd:element name="Action_x0020_With" ma:index="20" nillable="true" ma:displayName="Action With" ma:default="PMO" ma:format="Dropdown" ma:internalName="Action_x0020_With">
      <xsd:simpleType>
        <xsd:restriction base="dms:Choice">
          <xsd:enumeration value="PMO"/>
          <xsd:enumeration value="Public"/>
        </xsd:restriction>
      </xsd:simpleType>
    </xsd:element>
    <xsd:element name="Theme" ma:index="24" nillable="true" ma:displayName="Theme" ma:format="Dropdown" ma:internalName="Theme">
      <xsd:simpleType>
        <xsd:restriction base="dms:Choice">
          <xsd:enumeration value="Framework"/>
          <xsd:enumeration value="Request Forms"/>
          <xsd:enumeration value="IA Responses"/>
          <xsd:enumeration value="Reports &amp; Recommendations"/>
          <xsd:enumeration value="Change Board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rchive" ma:index="26" nillable="true" ma:displayName="Archive" ma:default="0" ma:format="Dropdown" ma:internalName="Archive">
      <xsd:simpleType>
        <xsd:restriction base="dms:Boolea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23A659-63C4-4617-9E97-ABACD53772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4497BE-F28D-41F4-985F-BD97C1D64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C4D15-D905-49E1-97ED-4B846248FF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5AF5C1-A3CE-44D0-AC65-77567A8D0D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2974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MHHS-DEL173-Change-Request-Form_Template-v1.1</vt:lpstr>
    </vt:vector>
  </TitlesOfParts>
  <Company/>
  <LinksUpToDate>false</LinksUpToDate>
  <CharactersWithSpaces>19892</CharactersWithSpaces>
  <SharedDoc>false</SharedDoc>
  <HLinks>
    <vt:vector size="18" baseType="variant"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>https://mhhsprogramme-production-cdn.s3.eu-west-2.amazonaws.com/wp-content/uploads/2022/05/18141427/MHHS_transition_timetable_updated_May_2022_following_CR001_and_CR003_approval.xlsx</vt:lpwstr>
      </vt:variant>
      <vt:variant>
        <vt:lpwstr/>
      </vt:variant>
      <vt:variant>
        <vt:i4>5046359</vt:i4>
      </vt:variant>
      <vt:variant>
        <vt:i4>3</vt:i4>
      </vt:variant>
      <vt:variant>
        <vt:i4>0</vt:i4>
      </vt:variant>
      <vt:variant>
        <vt:i4>5</vt:i4>
      </vt:variant>
      <vt:variant>
        <vt:lpwstr>https://mhhsprogramme-production-cdn.s3.eu-west-2.amazonaws.com/wp-content/uploads/2022/03/10171920/MHHS-DEL-030-MHHS-Programme-Governance-Framework-V2.4.pdf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https://mhhsprogramme-production-cdn.s3.eu-west-2.amazonaws.com/wp-content/uploads/2022/05/05163837/MHHS-DEL171-Change-Control-Approach-Published-v1.0.pdf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MHHS-DEL173-Change-Request-Form_Template-v1.1</dc:title>
  <dc:subject/>
  <dc:creator>Sean Cooper;Mike Fensom</dc:creator>
  <cp:keywords/>
  <dc:description/>
  <cp:lastModifiedBy>Immy Syms</cp:lastModifiedBy>
  <cp:revision>3</cp:revision>
  <dcterms:created xsi:type="dcterms:W3CDTF">2024-02-20T09:14:00Z</dcterms:created>
  <dcterms:modified xsi:type="dcterms:W3CDTF">2024-02-20T09:17:00Z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0x0101003A303C5844631E4294C6BBF5FBA50319</vt:lpwstr>
  </property>
  <property fmtid="{D5CDD505-2E9C-101B-9397-08002B2CF9AE}" pid="3" name="MediaServiceImageTags">
    <vt:lpwstr/>
  </property>
</Properties>
</file>